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ԵԱՍՄ-ԷԱՃԱՊՁԲ-26/7 ծածկագրով դիզելային վառելիքի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ԵԱՍՄ-ԷԱՃԱՊՁԲ-26/7 ծածկագրով դիզելային վառելիքի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ԵԱՍՄ-ԷԱՃԱՊՁԲ-26/7 ծածկագրով դիզելային վառելիքի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ԵԱՍՄ-ԷԱՃԱՊՁԲ-26/7 ծածկագրով դիզելային վառելիքի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4.9987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ԵԱՍՄ-ԷԱՃԱՊՁԲ-26/7</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ԵԱՍՄ-ԷԱՃԱՊՁԲ-26/7</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«ԵԱՍՄ-ԷԱՃԱՊՁԲ-26/7»*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աղբահանություն և սանիտարական մաքրում» համայնքային հիմնարկ</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ԵԱՍՄ-ԷԱՃԱՊՁԲ-26/7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 վարչություն 900012000700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«ԵԱՍՄ-ԷԱՃԱՊՁԲ-26/7»*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ԵԱՍՄ-ԷԱՃԱՊՁԲ-26/7</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 0 C ջերմաստիճանում 820-ից մինչև
845 կգ/մ3, ծծմբի պարունակությունը 350 մգ/կգ-ից ոչ ավելի,
բռնկման ջերմաստիճանը 55 0C -ից ոչ ցածր, ածխածնի
մնացորդը 10% նստվածքում 0,3%-ից ոչ ավելի,
մածուցիկոիթյունը 40 0C -ում` 2,0-ից մինչև 4,5 մմ2 /վ, պղտորման ջերմաստիճանը` 0 0C-ից ոչ բարձր,
անվտանգությունը, մակնշումը և փաթեթավորումը` ըստ ՀՀ
կառավարության 2004թ. նոյեմբերի 11-ի N 1592-Ն որոշմամբհաստատված «Ներքին այրման շարժիչային վառելիքների տեխնիկական կանոնակարգի» 
Մատակարարումը պետք է իրականացվի վաճառողի կողմից բաքային եղանակով, ըստ
Գնորդի կողմից նախապես Վաճառողին 
ներկայացված հաստատված պատվեր-առաջադրանքի հիման վրա, որում հստակ կնշվի ապրանքի մատակարարման օրերը, հասցեները, քանակները, ապրանքի մատակարարումը մինչև առավոտյան ժամը 11:00-ն: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30 հունիսի: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