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2026 թվականի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2026 թվականի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2026 թվականի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2026 թվականի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11:05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ՀՀԱՆ-ԷԱՃԱՊՁԲ-26/08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ՀՀԱՆ-ԷԱՃԱՊՁԲ-26/08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մետաղական պարույրով, Տողանի, չափը՝ 203 x 128 մմ., 60 գսմ.առնվազն 70 թերթ.:
Նախքան առաքելը ապրանքի մոդելը համաձայնեցնել պատվիրատուի հետ: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էլեկտրոնային, մարտկոցը լուսային ճառագայթով ինքնալիցքավորվող ֆունկցիայով(աշխատող), էկրանը՝ 12 նիշանի, հետադարձ ֆունկցիայի և «00» կոճակներով: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Ջնջող ռետին, գրաֆիտե գրությունները ջնջելու համար, չափսերը՝ 45x13x7մմ: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պլաստմասե՝ բացվող կափարիչով, բարձիկի չափսերը՝ 70x110մմ, բարձիկը՝ կապույտ գույնի: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 սրվակներով, թանաքը՝ կապույտ գույնի, սրվակում` առնվազն 30մլ: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ծայրը՝ 0.5մմ, առանձնացող թափանցիկ կափարիչով, բռնելու մասը՝ ռետինապատ, գրիչի հիմնական գույնը՝ թափանցիկ, հետին ծայրը՝ պլաստմասե առանձնացվող՝ մուգ կապույտ գույնի, առջևի ծայրը՝ մետաղական՝ նիկելապատ: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 որակի, հաստությունը՝ մի մասը 0.5 մմ, իսկ մնացածը՝ 0.7 մմ։,  միջուկի գույնը կապույտ կամ այլ՝ նախքան առաքելը գրիչի ձևը (մոդելը) համաձայնեցնել Պատվիրատուի հետ: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կոշտության գրաֆիտե միջուկով, սրված, փայտյա կամ փայտին փոխարինող նյութից, հետևի մասում՝ ռետին: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նախատեսված գրաֆիտե մատիտներ սրելու համար, շեղբը՝ ամուր մետաղից, սրված, պահոցով՝ սրելուց առաջացած մնացորդների հավաքման համար: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առնվազն 7մլ,
Արտադրման տարեթիվը՝ ոչ շուտ, քան՝ 2025թ. դեկտեմբեր: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չափսը՝ 48մմx100մ տնտեսական, մեծ, թափանցիկ: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չափսը՝ 19մմx36մ գրասենյակային, փոքր, թափանցիկ: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/15գրամ/։ Արտադրման տարեթիվը՝ 2025թ. դեկտեմբերց:Ապրանքը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գրասենյակային  օգտագործման, տարբեր գույների, գծի հաստությունը 3-4մմ: Արտադրման տարեթիվը՝ ոչ շուտ, քան՝ 2025թ. դեկտեմբեր: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գրասենյակային  օգտագործման, տարբեր գույների, նախատեսված գրատախտակին գրելու համար, գծի հաստությունը 5-7մմ: Արտադրման տարեթիվը՝ ոչ շուտ, քան՝ 2025թ. դեկտեմբեր: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23/10M, տուփով: Տուփում՝ 1000 ասեղ, Ասեղների կապերին դաջված ապրանքային նշանի անվանումը: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N10, տուփով: Տուփում՝ 1000 ասեղ, Ասեղների կապերին դաջված ապրանքային նշանի անվանումը: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24/6-1M, տուփով: Տուփում՝ 1000 ասեղ, Ասեղների կապերին դաջված ապրանքային նշանի անվանումը: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թափանցիկ՝ փայլուն: Հաստությունը՝ առնվազն 50 միկրոն: A4 չափսի թղթերի համար: Նախատեսված արագակարին ամրացնելու համար: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ստվարաթղթե, մետաղական կարիչով, նախատեսված A4 չափի թղթերի համար: Ստվարաթղթի  խտությունը՝ ոչ պակաս քան 400գ/քմ: Ստվարաթղթի դիմերեսի  սպիտակությունը` ոչ պակաս 120%-ից (CIE համակարգով): Չափսերը՝ 225x320x25մմ: Դիմերեսին գրված «ԱՐԱԳԱԿԱՐ»: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կապվող, թղթյա, նախատեսված A4 չափի թղթերի համար: Ստվարաթղթի խտությունը՝ ոչ պակաս քան 400գ/քմ: Ստվարաթղթի դիմերեսի  սպիտակությունը` ոչ պակաս 120-ից (CIE համակարգով): Չափսերը՝ 220x315x15մմ: Դիմերեսին գրված «ԹՂԹԱՊԱՆԱԿ»: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 A4 ֆորմատի, , մետաղական կարիչով, կարիչը՝ առանձին մետաղական ֆիքսող հարմարանքով: Կարիչը՝ մեխանիկական մեխանիզմով բացվող-փակվող:  Կողային հաստությունը՝ 80մմ: Բոլոր եզրանկյունները՝ մետաղական թիթեղապատ: Ներսի կողմից սպիտակ: Արտաքին գույնը՝ միատոն սև: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N 10   չափսի մետաղական ասեղներով կարող,  առնվազն  20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N 24/6-1M   չափսի մետաղական ասեղներով կարող,  առնվազն  30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մինչև 24մմ երկարությամբ չափսի մետաղական ասեղներով կարող,  առնվազն  240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ծակոտիչ գրասենյակային,  առնվազն  30 հատ թուղթ (Խտությունը՝ 80 գ/մ2) առանց աղավաղումների միաժամանակ դակող: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գրասենյակային օգտագործման, նախատեսված մետաղական կարիչով /ստեպլեր/ միմյանց կարված թղթերը ապակարելու համար: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խտությունը՝ 200 գ/մ2, սպիտակությունը` ոչ պակաս քան 146(CIE համակարգով, առանց շեղումների), չափսերը` 210X297մմ., տուփերով` յուրաքանչյուրում 250 հատ: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սպիտակությունը` ոչ պակաս քան 161 (CIE համակարգով, առանց շեղումների), չափսերը` 210X297մմ., տուփերով` յուրաքանչյուրում 500 հատ, մեկ տուփի քաշը առնվազն՝ 2495 գ: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ամբողջությամբ թղթյա, թղթի խտությունը՝  առնվազն 100 գ/մ2,ինքնասոսնձվող փակվող, միատոն սպիտակ գույնի, չափսը՝ 162x229մմ, փաթեթավորված՝ 50-ական՝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(229x324) մմ ձևաչափի, սպիտակ 1 մ2 մակերեսը` 100 գ զանգվածով N1 օֆսեթային թղթից ըստ ԳՕՍՏ 9094-89, ինքնասոսնձվող: Գործարանային փաթեթավորումով: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A3 ձևաչափի, սպիտակ 1 մ2 մակերեսը` 100 գ զանգվածով N1 օֆսեթային թղթից ըստ ԳՕՍՏ 9094-89, ինքնասոսնձվող: Գործարանային փաթեթավորումով: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ամբողջությամբ թղթյա, թղթի խտությունը՝ առնվազն 100 գ/մ2,ինքնա
սոսնձվող փակվող, միատոն սպիտակ, չափսը՝ 225x115մմ , փաթեթավորված՝ 50-ական՝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ինքնասոսնձվող եզրով, սլաքաձև՝ նախատեսված որպես էջանիշ, գունավոր՝ առնվազն 5 տարբեր գույների, տրցակներով՝ առնվազն 25-ական շերտ յուրաքանչյուր գույնից:  Չափսը՝ 12x45մմ-+10%: Փաթեթավորված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չափսի, տուփերով: Յուրաքանչյուր թուղթը ուղղանկյունաձև հավասարաչափ բաժանված 65 մասի, սպիտակ գույնի, փաթեթավորված ստավարաթղթե տուփերով՝ 100-ական:  Յուրաքանչյուր 100 հատանոց փաթեթավորված տուփը դիտարկվում է որպես 1 հատ: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ինքնասոսնձվող եզրով, տրցակներով՝ 100-ական շերտ տրցակում, թուղթը` բաց-դեղին միատոն գույնի:  Չափսը՝ 7.6x10սմ: Փաթեթավորված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յուրաքանչյուրը՝ պոլիէթիլենային պաշտպանիչ ֆայլով: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 յուրաքանչյուրը՝ պոլիէթիլենային պաշտպանիչ ֆայլով: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64GB տարողությամբ, USB-3, գործարանային փաթեթավորմամբ: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տարողությամբ, USB-3, գործարանային փաթեթավորմամբ: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տարողությամբ, USB-3, գործարանային փաթեթավորմամբ: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(օպտիկական 3 կոճակով, սև գույն,  USB, առնվազն 1.5 մ. երկարությամբ լարով):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USB, սև գույնի, ստեղների քանակը 104, կաբելի երկարությունը առնվազն 1,5 մ, չափսերը 467x40x200 մմ: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կտրող մասը՝ առնվազն 70մմ երկարությամբ, մետաղական, պլաստմասե բռնակով: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միջին, փաթեթավորված ստվարաթղթե տուփում: Տուփում առնվազն 100 հատ՝ 33մմ չափսի: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մեծ, փաթեթավորված ստվարաթղթե տուփում: Տուփում առնվազն 100 հատ՝ 50մմ չափսի: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չափսի, գրասենյակային, մետաղական, սև գույնի, տուփերով:  Տուփում 12 հատ: Չափսը՝ 19մմ լայնությամբ: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չափսի, գրասենյակային, մետաղական, սև գույնի, տուփերով:  Տուփում 12 հատ: Չափսը՝ 40մմ լայնությամբ: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չափսի, գրասենյակային, մետաղական, սև գույնի, տուփերով:  Տուփում 12 հատ: Չափսը՝ 50մմ լայնությամբ: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ուղիղ, չափման միավորը՝ մմ, սմ, չափող մասի երկարությունը 30սմ: Ապրանքը պետք է լինի նոր,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մայիսի 1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սեպտեմբերի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