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0042-Ա</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ՍՄՍՀ-ԷԱՃԱՊՁԲ-26/6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Сисианское сообщество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Сюникская область, г. Сисиан, ул. Сисакан, дом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щётки с мусоросборным бункером для нужд общины Сисиан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27</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sisianfinbajin@mail.ru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0283-2-33-30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Сисианское сообщество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ՍՄՍՀ-ԷԱՃԱՊՁԲ-26/6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0042-Ա</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Сисианское сообщество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Сисианское сообщество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щётки с мусоросборным бункером для нужд общины Сисиан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щётки с мусоросборным бункером для нужд общины Сисиан</w:t>
      </w:r>
      <w:r w:rsidR="00812F10" w:rsidRPr="00E4651F">
        <w:rPr>
          <w:rFonts w:cstheme="minorHAnsi"/>
          <w:b/>
          <w:lang w:val="ru-RU"/>
        </w:rPr>
        <w:t xml:space="preserve">ДЛЯ НУЖД </w:t>
      </w:r>
      <w:r w:rsidR="0039665E" w:rsidRPr="0039665E">
        <w:rPr>
          <w:rFonts w:cstheme="minorHAnsi"/>
          <w:b/>
          <w:u w:val="single"/>
          <w:lang w:val="af-ZA"/>
        </w:rPr>
        <w:t>Сисианское сообщество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ՍՄՍՀ-ԷԱՃԱՊՁԲ-26/6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sisianfinbajin@mail.ru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щётки с мусоросборным бункером для нужд общины Сисиан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մեքենաների 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27</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5.25</w:t>
      </w:r>
      <w:r>
        <w:rPr>
          <w:rFonts w:ascii="Calibri" w:hAnsi="Calibri" w:cstheme="minorHAnsi"/>
          <w:szCs w:val="22"/>
        </w:rPr>
        <w:t xml:space="preserve"> драмом, евро </w:t>
      </w:r>
      <w:r>
        <w:rPr>
          <w:rFonts w:ascii="Calibri" w:hAnsi="Calibri" w:cstheme="minorHAnsi"/>
          <w:lang w:val="af-ZA"/>
        </w:rPr>
        <w:t>459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ՍՄՍՀ-ԷԱՃԱՊՁԲ-26/6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Сисианское сообщество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ՍՄՍՀ-ԷԱՃԱՊՁԲ-26/6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ՍՄՍՀ-ԷԱՃԱՊՁԲ-26/6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ՍՄՍՀ-ԷԱՃԱՊՁԲ-26/6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մեքենաների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Щётка с мусоросборным бункером
Ширина подметающего устройства — не менее 1800 мм
Масса подметающего устройства — не менее 400 кг
Диаметр щётки — не менее 500 мм
Производительность масляного насоса — не менее 55 л/мин
Давление гидравлического масла — не менее 160–240 бар
Наличие системы орошения — да, объём водяного бака — не менее 100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ул.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(шестидесяти)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