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2026.01.30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ԵՊՀ-ԷԱՃԱՇՁԲ-26/25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ԵՊՀ-ԷԱՃԱՇՁԲ-26/25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2026.01.30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ԵՊՀ-ԷԱՃԱՇՁԲ-26/25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5</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պայուսակ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379.1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4.9987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452.72</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2026.02.11. 12:30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10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ԵՊՀ-ԷԱՃԱՇՁԲ-26/25</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ԵՊՀ-ԷԱՃԱՇՁԲ-26/25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«ԵՊՀ-ԷԱՃԱՇՁԲ-26/25»*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ԵՊՀ-ԷԱՃԱՇՁԲ-26/25*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«ԵՊՀ-ԷԱՃԱՇՁԲ-26/25»*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ԵՊՀ-ԷԱՃԱՇՁԲ-26/25*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ապրիլի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Միջազգային հարաբերությունների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մետաղական կառուցվածքով գնդիկավոր գրիչ փափուկ հպման մակերեսով: 
Հայելային փորագրությամբ՝ գունավոր ստիլուսի գույնով։
Գույնը  կապույտ՝ C:100 M:80 Y:20 K:20
Նյութը՝ մետաղ, փափուկ հպում
Չափսը՝ 135-140 x 8-10 մմ
գրության հաստությունը 1 մմ
Հրում մեխանիզմով պետք է գրիչը բացվի փակվի
Pantone՝ 2126 C
Փորագրությունը՝ ԵՐԵՎԱՆԻ ՊԵՏԱԿԱՆ ՀԱՄԱԼՍԱՐԱՆ, YEREVAN STATE UNIVERSITY` արծաթագույն փայլաթիթեղով: 
Գրիչի վրա չպետք է տպագրված-փորագրված լինի որևէ այլ բրենդի անվանում:
Գրիչների տեսքը, որակը, տեսակը, ձևը, իսկ տպագրելուց առաջ՝ տպագրության տեղը, չափսը,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Չափս՝ 165x220 մմ, սպիտակ օֆսեթ թուղթ 80 գր, 
Շապիկը՝ նոթատետրի սկզբի էջը և վերջին էջը՝ անփայլ, կավճապատ՝ զամշատիպ բարձր որակով թղթից, 350 գր թղթից (օֆսեթ տպագրություն), յուրաքանչյուրը տպագր. 4+0, կազմման եղանակը՝ սպիտակ զսպանակաձև:
Նոթատետրի առաջին էջի տպագրությունը՝ ֆոլգայատիպ պազալոտա՝ արծաթագույն, շապիտի բոլոր տպագրությունները։
Թերթերի քանակը՝ 45, որից 35-ը՝ երկկողմ տպագրությամբ, իսկ 10-ը՝ սկետչբուքի նման՝ առանց տպագրության: 
Մուգ կապույտ C:100 M:80 Y:20 K:20 
Կազմի վրա գրված բոլոր բառերը և թվերը ըստ դիզայնի պետք է փորագրվեն ոսկեգույն կամ արծաթագույն փայլուն ֆոլգայով, Շապիկի վրա գրված է լինելու՝ 
ՆՈԹԱՏԵՏՐ 
ԵՐԵՎԱՆԻ ՊԵՏԱԿԱՆ ՀԱՄԱԼՍԱՐԱՆ:  
Պատկերված՝ ԵՊՀ շենքի մակետը:
Նոթատետրի կազմի ներսի հատվածում՝ դարձերեսին, պետք է լինի լազերային փորագրված  2026 թվականի  օրացույցը՝ համաձայն տրված դիզայնի:
Հաջորդ էջը կոնտակտների համար սահմանվածն է, հաջորդիվ՝ վերևի հատվածում պետք է նշված լինի՝ ԱՄՍԱԹԻՎ: Իսկ արդեն աղյուսակի տեսքով՝ Ժամ, Օրվա պլան, Ավարտված ենթաբաժինները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A4. Գրպանիկով,լամինացված,
կապույտ գույնի
Խտությունը՝ 350 գր
տպագրված-փակցված ԵՐԵՎԱՆԻ ՊԵՏԱԿԱՆ ՀԱՄԱԼՍԱՐԱՆ և տարբերանշանը 3 D արծաթագույն փայլուն ֆոլգայով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 (տպագրական մակերես)՝ 30x45 mm, 1+0, սպիտակ գույն, մետաքսագրություն (շոլկա` մաղով տպագրություն) յուրաքանչյուր կողմի համար
Ծավալ՝ 150մլ և 200մլ
Պատրաստման նյութ՝ երկշերտ ապակի
Բաժակի գույնը՝ թափանցիկ
Նախատեսված է և՛ տաք, և՛ սառը ըմպելիքների համար
Պետք է կրկնի նկարի դիզայնը և տեսքը։ Վրան պետք է պատկերված լինի ԵՊՀ տարբերանշանը (լոգո)՝ սպիտակ գույնի
Ապակու վրա տպագրված լոգոն չպետք է մաքրվի բազմաթիվ լվացումներից։ Բաժակները պետք է լինեն նոր, չօգտագործված, ինչպես նաև առանց մեծ ու փոքր խազերի, լաքաների:
Բոլոր բաժակները պետք է ունենան սպիտակ գույնի հաստ թղթե տուփ՝ վրան պատկերված ԵՊՀ տարբերանշանը (լոգո), և պետք է փակված լինեն ԵՊՀ տարբերանշանի (լոգո) պատկերով ինքնակպչուն սթիքերով։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45 սմ x 40 սմ
Գույնը սպիտակ, կապույտ՝ C:100 M:80 Y:20 K:20,
Պատրաստված пич էֆեկտով գործվածքից Խտությունը՝ 200 գր
92% բամբակ, 8% լայկրա 
պայուսակի մեջտեղի հատվածում՝ տպագրված-փակցված YSU սիլիկոնե: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2026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