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5235" w:type="dxa"/>
        <w:tblInd w:w="-714" w:type="dxa"/>
        <w:tblLook w:val="04A0" w:firstRow="1" w:lastRow="0" w:firstColumn="1" w:lastColumn="0" w:noHBand="0" w:noVBand="1"/>
      </w:tblPr>
      <w:tblGrid>
        <w:gridCol w:w="581"/>
        <w:gridCol w:w="1405"/>
        <w:gridCol w:w="2548"/>
        <w:gridCol w:w="8267"/>
        <w:gridCol w:w="978"/>
        <w:gridCol w:w="1446"/>
        <w:gridCol w:w="10"/>
      </w:tblGrid>
      <w:tr w:rsidR="00581832" w:rsidRPr="001E61A4" w14:paraId="5D4774BA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08AA927B" w14:textId="05959ED6" w:rsidR="00581832" w:rsidRPr="001E61A4" w:rsidRDefault="00581832" w:rsidP="004877A2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h/h</w:t>
            </w:r>
          </w:p>
        </w:tc>
        <w:tc>
          <w:tcPr>
            <w:tcW w:w="1405" w:type="dxa"/>
          </w:tcPr>
          <w:p w14:paraId="7B0CA987" w14:textId="0568559D" w:rsidR="00581832" w:rsidRPr="001E61A4" w:rsidRDefault="00581832" w:rsidP="004877A2">
            <w:pPr>
              <w:rPr>
                <w:rFonts w:ascii="GHEA Grapalat" w:hAnsi="GHEA Grapalat"/>
                <w:lang w:val="en-US"/>
              </w:rPr>
            </w:pPr>
            <w:r w:rsidRPr="001E61A4">
              <w:rPr>
                <w:rFonts w:ascii="GHEA Grapalat" w:hAnsi="GHEA Grapalat"/>
                <w:lang w:val="en-US"/>
              </w:rPr>
              <w:t>CPV</w:t>
            </w:r>
          </w:p>
        </w:tc>
        <w:tc>
          <w:tcPr>
            <w:tcW w:w="2548" w:type="dxa"/>
          </w:tcPr>
          <w:p w14:paraId="12C21BD4" w14:textId="1861CD46" w:rsidR="00581832" w:rsidRPr="001E61A4" w:rsidRDefault="00581832" w:rsidP="004877A2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  <w:b/>
                <w:bCs/>
              </w:rPr>
              <w:t>Կոդ</w:t>
            </w:r>
          </w:p>
        </w:tc>
        <w:tc>
          <w:tcPr>
            <w:tcW w:w="8267" w:type="dxa"/>
          </w:tcPr>
          <w:p w14:paraId="3BB24EC3" w14:textId="499C181A" w:rsidR="00581832" w:rsidRPr="001E61A4" w:rsidRDefault="00581832" w:rsidP="004877A2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  <w:b/>
                <w:bCs/>
              </w:rPr>
              <w:t>Անվանում</w:t>
            </w:r>
          </w:p>
        </w:tc>
        <w:tc>
          <w:tcPr>
            <w:tcW w:w="978" w:type="dxa"/>
          </w:tcPr>
          <w:p w14:paraId="428451E7" w14:textId="60773E8A" w:rsidR="00581832" w:rsidRPr="001E61A4" w:rsidRDefault="00581832" w:rsidP="004877A2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  <w:b/>
                <w:bCs/>
              </w:rPr>
              <w:t>Չափ</w:t>
            </w:r>
          </w:p>
        </w:tc>
        <w:tc>
          <w:tcPr>
            <w:tcW w:w="1446" w:type="dxa"/>
          </w:tcPr>
          <w:p w14:paraId="6946D432" w14:textId="15A072C0" w:rsidR="00581832" w:rsidRPr="001E61A4" w:rsidRDefault="00581832" w:rsidP="004877A2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  <w:b/>
                <w:bCs/>
              </w:rPr>
              <w:t>Քանակ</w:t>
            </w:r>
          </w:p>
        </w:tc>
      </w:tr>
      <w:tr w:rsidR="00921123" w:rsidRPr="001E61A4" w14:paraId="03D08751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1955F95C" w14:textId="0EA908B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1</w:t>
            </w:r>
          </w:p>
        </w:tc>
        <w:tc>
          <w:tcPr>
            <w:tcW w:w="1405" w:type="dxa"/>
            <w:vAlign w:val="center"/>
          </w:tcPr>
          <w:p w14:paraId="35C9E17E" w14:textId="5DC87C70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33141211/502</w:t>
            </w:r>
          </w:p>
        </w:tc>
        <w:tc>
          <w:tcPr>
            <w:tcW w:w="2548" w:type="dxa"/>
          </w:tcPr>
          <w:p w14:paraId="3B404ED5" w14:textId="3EE01672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BL5114</w:t>
            </w:r>
          </w:p>
          <w:p w14:paraId="2D1D18BF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</w:p>
          <w:p w14:paraId="124C0695" w14:textId="504B294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PREMIUMPHACOPACK-1.8MM 6/BOX Մետաղական խողովակաձև ասեղներ</w:t>
            </w:r>
          </w:p>
        </w:tc>
        <w:tc>
          <w:tcPr>
            <w:tcW w:w="8267" w:type="dxa"/>
          </w:tcPr>
          <w:p w14:paraId="5FCBAFA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Պրեմիում Գրավիտացիոն Փաթեթ</w:t>
            </w:r>
          </w:p>
          <w:p w14:paraId="241F3888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BL5114 Փաթեթը պարունակում է: A</w:t>
            </w:r>
            <w:r w:rsidRPr="001E61A4">
              <w:rPr>
                <w:rFonts w:ascii="Cambria Math" w:hAnsi="Cambria Math" w:cs="Cambria Math"/>
              </w:rPr>
              <w:t>․</w:t>
            </w:r>
            <w:r w:rsidRPr="001E61A4">
              <w:rPr>
                <w:rFonts w:ascii="GHEA Grapalat" w:hAnsi="GHEA Grapalat"/>
              </w:rPr>
              <w:t xml:space="preserve"> BL3420S MICS</w:t>
            </w:r>
            <w:r w:rsidRPr="001E61A4">
              <w:rPr>
                <w:rFonts w:ascii="GHEA Grapalat" w:hAnsi="GHEA Grapalat" w:cs="GHEA Grapalat"/>
              </w:rPr>
              <w:t>™</w:t>
            </w:r>
            <w:r w:rsidRPr="001E61A4">
              <w:rPr>
                <w:rFonts w:ascii="GHEA Grapalat" w:hAnsi="GHEA Grapalat"/>
              </w:rPr>
              <w:t xml:space="preserve"> blue straight needle B</w:t>
            </w:r>
            <w:r w:rsidRPr="001E61A4">
              <w:rPr>
                <w:rFonts w:ascii="Cambria Math" w:hAnsi="Cambria Math" w:cs="Cambria Math"/>
              </w:rPr>
              <w:t>․</w:t>
            </w:r>
            <w:r w:rsidRPr="001E61A4">
              <w:rPr>
                <w:rFonts w:ascii="GHEA Grapalat" w:hAnsi="GHEA Grapalat"/>
              </w:rPr>
              <w:t xml:space="preserve"> 2 BL3124S sleeves</w:t>
            </w:r>
          </w:p>
          <w:p w14:paraId="5CC88FDF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1 VFM cassette and Pulse Reflux,2 Screen drape,3 Tray cover drape</w:t>
            </w:r>
          </w:p>
          <w:p w14:paraId="15444F62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4 Remote control drape,5 Test chamber</w:t>
            </w:r>
          </w:p>
          <w:p w14:paraId="09A53289" w14:textId="78A60F4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78" w:type="dxa"/>
          </w:tcPr>
          <w:p w14:paraId="21907249" w14:textId="32C7097F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3D7D1D0E" w14:textId="509F1C8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1E61A4" w14:paraId="459F1A12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71E3F11C" w14:textId="05BFC2BA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</w:t>
            </w:r>
          </w:p>
        </w:tc>
        <w:tc>
          <w:tcPr>
            <w:tcW w:w="1405" w:type="dxa"/>
            <w:vAlign w:val="center"/>
          </w:tcPr>
          <w:p w14:paraId="149AA5D0" w14:textId="6F5AAE73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33141211/503</w:t>
            </w:r>
          </w:p>
        </w:tc>
        <w:tc>
          <w:tcPr>
            <w:tcW w:w="2548" w:type="dxa"/>
          </w:tcPr>
          <w:p w14:paraId="6E7B9D73" w14:textId="105B2B59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BL5115-2</w:t>
            </w:r>
          </w:p>
          <w:p w14:paraId="17542D01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</w:p>
          <w:p w14:paraId="134F4C51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Օֆտալմոլոգիական գործիքներ ոչ օպտիկական ELITE ADAPT FLUID STD PK 6/Bx</w:t>
            </w:r>
          </w:p>
          <w:p w14:paraId="50A5B256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</w:p>
        </w:tc>
        <w:tc>
          <w:tcPr>
            <w:tcW w:w="8267" w:type="dxa"/>
          </w:tcPr>
          <w:p w14:paraId="15A43AB6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Ստանդարտ Adaptive Fluidics Փաթեթ</w:t>
            </w:r>
          </w:p>
          <w:p w14:paraId="586D029A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Adaptive Fluidics Ստանդարտ Փաթեթը BL5115-2 պարունակում է: A</w:t>
            </w:r>
            <w:r w:rsidRPr="001E61A4">
              <w:rPr>
                <w:rFonts w:ascii="Cambria Math" w:hAnsi="Cambria Math" w:cs="Cambria Math"/>
              </w:rPr>
              <w:t>․</w:t>
            </w:r>
            <w:r w:rsidRPr="001E61A4">
              <w:rPr>
                <w:rFonts w:ascii="GHEA Grapalat" w:hAnsi="GHEA Grapalat"/>
              </w:rPr>
              <w:t xml:space="preserve"> BL3420S MICS</w:t>
            </w:r>
            <w:r w:rsidRPr="001E61A4">
              <w:rPr>
                <w:rFonts w:ascii="GHEA Grapalat" w:hAnsi="GHEA Grapalat" w:cs="GHEA Grapalat"/>
              </w:rPr>
              <w:t>™</w:t>
            </w:r>
            <w:r w:rsidRPr="001E61A4">
              <w:rPr>
                <w:rFonts w:ascii="GHEA Grapalat" w:hAnsi="GHEA Grapalat"/>
              </w:rPr>
              <w:t xml:space="preserve"> blue straight needle B</w:t>
            </w:r>
            <w:r w:rsidRPr="001E61A4">
              <w:rPr>
                <w:rFonts w:ascii="Cambria Math" w:hAnsi="Cambria Math" w:cs="Cambria Math"/>
              </w:rPr>
              <w:t>․</w:t>
            </w:r>
            <w:r w:rsidRPr="001E61A4">
              <w:rPr>
                <w:rFonts w:ascii="GHEA Grapalat" w:hAnsi="GHEA Grapalat"/>
              </w:rPr>
              <w:t xml:space="preserve"> 2 BL3124S sleeves</w:t>
            </w:r>
          </w:p>
          <w:p w14:paraId="6909A768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1 Adaptive Fluidics™ cassette and</w:t>
            </w:r>
          </w:p>
          <w:p w14:paraId="32683C57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tubing with StableChamber®</w:t>
            </w:r>
          </w:p>
          <w:p w14:paraId="63DF9D3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and Pulse Reflux,2 Screen drape,3 Tray cover drape</w:t>
            </w:r>
          </w:p>
          <w:p w14:paraId="149FF984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4 Remote control drape,5 Test chamber</w:t>
            </w:r>
          </w:p>
          <w:p w14:paraId="7FB76E1F" w14:textId="5833F3F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78" w:type="dxa"/>
          </w:tcPr>
          <w:p w14:paraId="3B089625" w14:textId="0A749E2C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5374DF15" w14:textId="6556B45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1E61A4" w14:paraId="053C369F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03B7FE88" w14:textId="289E0B2D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3</w:t>
            </w:r>
          </w:p>
        </w:tc>
        <w:tc>
          <w:tcPr>
            <w:tcW w:w="1405" w:type="dxa"/>
            <w:vAlign w:val="center"/>
          </w:tcPr>
          <w:p w14:paraId="18C4E277" w14:textId="04E362D9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33141211/504</w:t>
            </w:r>
          </w:p>
        </w:tc>
        <w:tc>
          <w:tcPr>
            <w:tcW w:w="2548" w:type="dxa"/>
          </w:tcPr>
          <w:p w14:paraId="642F87CE" w14:textId="4462AE4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BL5115-4</w:t>
            </w:r>
          </w:p>
          <w:p w14:paraId="0E79D583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</w:p>
          <w:p w14:paraId="7300B6BD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Օֆտալմոլոգիական գործիքներ ոչ օպտիկական ELITE ADAPT FLUID BASIC PK 6/B</w:t>
            </w:r>
          </w:p>
          <w:p w14:paraId="44AC60A7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</w:p>
        </w:tc>
        <w:tc>
          <w:tcPr>
            <w:tcW w:w="8267" w:type="dxa"/>
          </w:tcPr>
          <w:p w14:paraId="5C22978E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Բազային Adaptive Fluidics Փաթեթ</w:t>
            </w:r>
          </w:p>
          <w:p w14:paraId="361CFA1A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Adaptive Fluidics Պրեմիում Փաթեթը BL5115-4 պարունակում է: 2 հատ  MICS sleeves</w:t>
            </w:r>
          </w:p>
          <w:p w14:paraId="10B39748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1 Adaptive Fluidics™ cassette and</w:t>
            </w:r>
          </w:p>
          <w:p w14:paraId="54BF64D8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tubing with StableChamber®, 2 Screen drape, 3 Tray cover drape</w:t>
            </w:r>
          </w:p>
          <w:p w14:paraId="4D8C9B71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4 Remote control drape, 5 Test chamber</w:t>
            </w:r>
          </w:p>
          <w:p w14:paraId="2404B7D1" w14:textId="26342A4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78" w:type="dxa"/>
          </w:tcPr>
          <w:p w14:paraId="640C9BE6" w14:textId="7C4846C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52C5B1A0" w14:textId="72136D1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1E61A4" w14:paraId="76D37D68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72083006" w14:textId="521F7A4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4</w:t>
            </w:r>
          </w:p>
        </w:tc>
        <w:tc>
          <w:tcPr>
            <w:tcW w:w="1405" w:type="dxa"/>
            <w:vAlign w:val="center"/>
          </w:tcPr>
          <w:p w14:paraId="6CA3827E" w14:textId="2253D60E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33141211/505</w:t>
            </w:r>
          </w:p>
        </w:tc>
        <w:tc>
          <w:tcPr>
            <w:tcW w:w="2548" w:type="dxa"/>
          </w:tcPr>
          <w:p w14:paraId="7D6F5AAE" w14:textId="0CC7EB8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SE5623 /SE5625</w:t>
            </w:r>
          </w:p>
          <w:p w14:paraId="3F275436" w14:textId="33F6C65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Առաջային վիտրեկտոմիայի կտրիչ 23G / 25G </w:t>
            </w:r>
          </w:p>
        </w:tc>
        <w:tc>
          <w:tcPr>
            <w:tcW w:w="8267" w:type="dxa"/>
          </w:tcPr>
          <w:p w14:paraId="62D6632C" w14:textId="3A4597D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23G / 25G RX STEL ELITE CUTTER 23G / 25G ԿՏՐԻՉ նախատեսված Stellaris Elite կոմբինացված համակարգի համար համապատասխան միացման գլխիկով</w:t>
            </w:r>
          </w:p>
        </w:tc>
        <w:tc>
          <w:tcPr>
            <w:tcW w:w="978" w:type="dxa"/>
          </w:tcPr>
          <w:p w14:paraId="55A77ABB" w14:textId="5C69CB8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151C396B" w14:textId="07A4EB6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6 հատ</w:t>
            </w:r>
          </w:p>
        </w:tc>
      </w:tr>
      <w:tr w:rsidR="00921123" w:rsidRPr="001E61A4" w14:paraId="507C1A2C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2A7F002F" w14:textId="1CA2500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5</w:t>
            </w:r>
          </w:p>
        </w:tc>
        <w:tc>
          <w:tcPr>
            <w:tcW w:w="1405" w:type="dxa"/>
            <w:vAlign w:val="center"/>
          </w:tcPr>
          <w:p w14:paraId="4C7267DB" w14:textId="0547ABE9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33141211/506</w:t>
            </w:r>
          </w:p>
        </w:tc>
        <w:tc>
          <w:tcPr>
            <w:tcW w:w="2548" w:type="dxa"/>
          </w:tcPr>
          <w:p w14:paraId="6536D939" w14:textId="29CA2ECE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BL3270 Ֆրագմատոմ, ֆրագմենտացիայի բռնակ</w:t>
            </w:r>
          </w:p>
        </w:tc>
        <w:tc>
          <w:tcPr>
            <w:tcW w:w="8267" w:type="dxa"/>
          </w:tcPr>
          <w:p w14:paraId="04384ADC" w14:textId="1ADDFA1B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STELLARIS HANDPIECE ԲՌՆԱԿ նախատեսված Stellaris Elite համակարգի համար համապատասխան միացման գլխիկով: Տալիս է հնարավորություն իջած ոսպնյակը առանց հետին պատ անցնելու վերադարձնել իր դիրքին:</w:t>
            </w:r>
          </w:p>
        </w:tc>
        <w:tc>
          <w:tcPr>
            <w:tcW w:w="978" w:type="dxa"/>
          </w:tcPr>
          <w:p w14:paraId="7E9C83A7" w14:textId="12A7840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4D2D4105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1</w:t>
            </w:r>
          </w:p>
          <w:p w14:paraId="72FE6BF6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54E09507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5573A48A" w14:textId="35678639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</w:tc>
      </w:tr>
      <w:tr w:rsidR="00921123" w:rsidRPr="001E61A4" w14:paraId="49171001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4404F43C" w14:textId="19E507C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lastRenderedPageBreak/>
              <w:t>6</w:t>
            </w:r>
          </w:p>
        </w:tc>
        <w:tc>
          <w:tcPr>
            <w:tcW w:w="1405" w:type="dxa"/>
            <w:vAlign w:val="center"/>
          </w:tcPr>
          <w:p w14:paraId="4C682C98" w14:textId="299AAE70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33141211/507</w:t>
            </w:r>
          </w:p>
        </w:tc>
        <w:tc>
          <w:tcPr>
            <w:tcW w:w="2548" w:type="dxa"/>
          </w:tcPr>
          <w:p w14:paraId="0D1A6B01" w14:textId="386D1916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BL3170 Ուլտրաձայնային բռնակ</w:t>
            </w:r>
          </w:p>
        </w:tc>
        <w:tc>
          <w:tcPr>
            <w:tcW w:w="8267" w:type="dxa"/>
          </w:tcPr>
          <w:p w14:paraId="4987CA99" w14:textId="50D094BB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STELLARIS ULTRASOUND HANDPIECE ՈՒԼՏՐԱՁԱՅՆԱՅԻՆ ԲՌՆԱԿ նախատեսված Stellaris Elite համակարգի համար համապատասխան միացման գլխիկով: Նախատեսված է կատարակտայի վիրահատության համար:</w:t>
            </w:r>
          </w:p>
        </w:tc>
        <w:tc>
          <w:tcPr>
            <w:tcW w:w="978" w:type="dxa"/>
          </w:tcPr>
          <w:p w14:paraId="79742320" w14:textId="5F94FA4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777470C4" w14:textId="71E7743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1</w:t>
            </w:r>
          </w:p>
        </w:tc>
      </w:tr>
      <w:tr w:rsidR="00921123" w:rsidRPr="001E61A4" w14:paraId="0DAC4D8C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14CDD97F" w14:textId="0267C146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7</w:t>
            </w:r>
          </w:p>
        </w:tc>
        <w:tc>
          <w:tcPr>
            <w:tcW w:w="1405" w:type="dxa"/>
            <w:vAlign w:val="center"/>
          </w:tcPr>
          <w:p w14:paraId="211B04F9" w14:textId="2E22B948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33141211/508</w:t>
            </w:r>
          </w:p>
        </w:tc>
        <w:tc>
          <w:tcPr>
            <w:tcW w:w="2548" w:type="dxa"/>
          </w:tcPr>
          <w:p w14:paraId="381D9C87" w14:textId="219D0D7C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85780S Ասպիրացիոն բռնակ</w:t>
            </w:r>
          </w:p>
        </w:tc>
        <w:tc>
          <w:tcPr>
            <w:tcW w:w="8267" w:type="dxa"/>
          </w:tcPr>
          <w:p w14:paraId="630AB424" w14:textId="6CE6A93D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Կոր լիսեռ։ Կոպտեցված ծայր։ 0.3 մմ ասպիրացիոն անցք։ Արտաքին տրամագիծը՝ 0.8 մմ (21G)։ Կարմիր գույնի կոդավորված բռնակ։ Մեկանգամյա փաթեթավորված։ Ստերիլ։ 12 հատ/տուփ։</w:t>
            </w:r>
          </w:p>
        </w:tc>
        <w:tc>
          <w:tcPr>
            <w:tcW w:w="978" w:type="dxa"/>
          </w:tcPr>
          <w:p w14:paraId="2CADC5C3" w14:textId="279E48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218886E9" w14:textId="47D27C2F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24 </w:t>
            </w:r>
          </w:p>
        </w:tc>
      </w:tr>
      <w:tr w:rsidR="00921123" w:rsidRPr="001E61A4" w14:paraId="6224EA35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2627B07A" w14:textId="616E507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8</w:t>
            </w:r>
          </w:p>
        </w:tc>
        <w:tc>
          <w:tcPr>
            <w:tcW w:w="1405" w:type="dxa"/>
            <w:vAlign w:val="center"/>
          </w:tcPr>
          <w:p w14:paraId="1C70B9DD" w14:textId="052ADAA6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33141211/509</w:t>
            </w:r>
          </w:p>
        </w:tc>
        <w:tc>
          <w:tcPr>
            <w:tcW w:w="2548" w:type="dxa"/>
          </w:tcPr>
          <w:p w14:paraId="4B4A40CB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85787S Իրրիգացիոն</w:t>
            </w:r>
          </w:p>
          <w:p w14:paraId="5BAA1023" w14:textId="7AA4992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բռնակ </w:t>
            </w:r>
          </w:p>
        </w:tc>
        <w:tc>
          <w:tcPr>
            <w:tcW w:w="8267" w:type="dxa"/>
          </w:tcPr>
          <w:p w14:paraId="6F484FA7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Կոր լիսեռ։ Հարթ ծայր։ Երկու կողմնային իրրիգացիոն անցքեր՝ 0.6 մմ Ø։ Արտաքին տրամագիծ՝ 0.8 մմ (21G)</w:t>
            </w:r>
          </w:p>
          <w:p w14:paraId="2639E40F" w14:textId="4424B394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։ Կապույտ գույնի կոդավորված բռնակ։ Մեկանգամյա փաթեթավորված։ Ստերիլ։ 12 հատ/տուփ։</w:t>
            </w:r>
          </w:p>
        </w:tc>
        <w:tc>
          <w:tcPr>
            <w:tcW w:w="978" w:type="dxa"/>
          </w:tcPr>
          <w:p w14:paraId="15EEE905" w14:textId="2DEEC9A2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37DD7D1A" w14:textId="36192FC3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 xml:space="preserve">24 </w:t>
            </w:r>
          </w:p>
          <w:p w14:paraId="0F08491B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4CFC2C90" w14:textId="777777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096E28EE" w14:textId="2E3A4500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</w:p>
        </w:tc>
      </w:tr>
      <w:tr w:rsidR="00921123" w:rsidRPr="001E61A4" w14:paraId="6AE6D4BC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6BB5EAE9" w14:textId="79258109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9</w:t>
            </w:r>
          </w:p>
        </w:tc>
        <w:tc>
          <w:tcPr>
            <w:tcW w:w="1405" w:type="dxa"/>
            <w:vAlign w:val="center"/>
          </w:tcPr>
          <w:p w14:paraId="0DF589A8" w14:textId="5812BD76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33141211/510</w:t>
            </w:r>
          </w:p>
        </w:tc>
        <w:tc>
          <w:tcPr>
            <w:tcW w:w="2548" w:type="dxa"/>
          </w:tcPr>
          <w:p w14:paraId="54C3B46E" w14:textId="569785D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CX9400</w:t>
            </w:r>
          </w:p>
          <w:p w14:paraId="3D01E235" w14:textId="72EDD03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Երկբևեռ լեմո լար</w:t>
            </w:r>
          </w:p>
        </w:tc>
        <w:tc>
          <w:tcPr>
            <w:tcW w:w="8267" w:type="dxa"/>
          </w:tcPr>
          <w:p w14:paraId="0C4FE4F2" w14:textId="5B98DD2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BIPOLAR CORD ԵՐԿԲևԵՌ ԼԵՄՈ ԼԱՐ (ադապտեր սարքին կոմպոնենտներ միացնելու համար) նախատեսված Stellaris Elite կոմբինացված համակարգի համար համապատասխան միացման գլխիկով</w:t>
            </w:r>
          </w:p>
        </w:tc>
        <w:tc>
          <w:tcPr>
            <w:tcW w:w="978" w:type="dxa"/>
          </w:tcPr>
          <w:p w14:paraId="700EDBA6" w14:textId="0C75D7D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050D50F1" w14:textId="2C569A7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1 </w:t>
            </w:r>
          </w:p>
        </w:tc>
      </w:tr>
      <w:tr w:rsidR="00921123" w:rsidRPr="001E61A4" w14:paraId="63D12734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347C306D" w14:textId="1CC7C277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10</w:t>
            </w:r>
          </w:p>
        </w:tc>
        <w:tc>
          <w:tcPr>
            <w:tcW w:w="1405" w:type="dxa"/>
            <w:vAlign w:val="center"/>
          </w:tcPr>
          <w:p w14:paraId="751C1441" w14:textId="61FB49AE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33141211/511</w:t>
            </w:r>
          </w:p>
        </w:tc>
        <w:tc>
          <w:tcPr>
            <w:tcW w:w="2548" w:type="dxa"/>
          </w:tcPr>
          <w:p w14:paraId="2859387A" w14:textId="31F091F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CX9430</w:t>
            </w:r>
          </w:p>
          <w:p w14:paraId="1B5A9074" w14:textId="01D8753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Լեմո լար</w:t>
            </w:r>
          </w:p>
        </w:tc>
        <w:tc>
          <w:tcPr>
            <w:tcW w:w="8267" w:type="dxa"/>
          </w:tcPr>
          <w:p w14:paraId="7C647739" w14:textId="1268812D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ԼԵՄՈ ԼԱՐ (ադապտեր սարքին կոմպոնենտներ միացնելու համար) նախատեսված Stellaris Elite կոմբինացված համակարգի համար համապատասխան միացման գլխիկով</w:t>
            </w:r>
          </w:p>
        </w:tc>
        <w:tc>
          <w:tcPr>
            <w:tcW w:w="978" w:type="dxa"/>
          </w:tcPr>
          <w:p w14:paraId="353EB1AE" w14:textId="1170364D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4133304F" w14:textId="5EA7DFCF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1 </w:t>
            </w:r>
          </w:p>
        </w:tc>
      </w:tr>
      <w:tr w:rsidR="00921123" w:rsidRPr="001E61A4" w14:paraId="7F982377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69D9F44B" w14:textId="4FB43D96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11</w:t>
            </w:r>
          </w:p>
        </w:tc>
        <w:tc>
          <w:tcPr>
            <w:tcW w:w="1405" w:type="dxa"/>
            <w:vAlign w:val="center"/>
          </w:tcPr>
          <w:p w14:paraId="4459E730" w14:textId="0046950C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33141211/512</w:t>
            </w:r>
          </w:p>
        </w:tc>
        <w:tc>
          <w:tcPr>
            <w:tcW w:w="2548" w:type="dxa"/>
          </w:tcPr>
          <w:p w14:paraId="6815911A" w14:textId="5C3DA7C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53.00.25</w:t>
            </w:r>
          </w:p>
          <w:p w14:paraId="697DCB7E" w14:textId="1E6C6F49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 25G բիպոլար կաուտեր</w:t>
            </w:r>
          </w:p>
        </w:tc>
        <w:tc>
          <w:tcPr>
            <w:tcW w:w="8267" w:type="dxa"/>
          </w:tcPr>
          <w:p w14:paraId="19F49058" w14:textId="4E305FAF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Bipolar Cautery 25G բիպոլար կաուտեր նախատեսված Stellaris Elite կոմբինացված համակարգի համար համապատասխան միացման գլխիկով</w:t>
            </w:r>
          </w:p>
        </w:tc>
        <w:tc>
          <w:tcPr>
            <w:tcW w:w="978" w:type="dxa"/>
          </w:tcPr>
          <w:p w14:paraId="56524534" w14:textId="3209121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2D35AF70" w14:textId="1D5BA969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6 </w:t>
            </w:r>
          </w:p>
        </w:tc>
      </w:tr>
      <w:tr w:rsidR="00921123" w:rsidRPr="001E61A4" w14:paraId="5868E493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0A958CE3" w14:textId="60CB36D4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12</w:t>
            </w:r>
          </w:p>
        </w:tc>
        <w:tc>
          <w:tcPr>
            <w:tcW w:w="1405" w:type="dxa"/>
            <w:vAlign w:val="center"/>
          </w:tcPr>
          <w:p w14:paraId="4BC1A614" w14:textId="2ED09200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33141211/513</w:t>
            </w:r>
          </w:p>
        </w:tc>
        <w:tc>
          <w:tcPr>
            <w:tcW w:w="2548" w:type="dxa"/>
          </w:tcPr>
          <w:p w14:paraId="264A8F4C" w14:textId="5101C3CE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Ակնաբուժական դանակ 2.75մմ</w:t>
            </w:r>
          </w:p>
        </w:tc>
        <w:tc>
          <w:tcPr>
            <w:tcW w:w="8267" w:type="dxa"/>
          </w:tcPr>
          <w:p w14:paraId="15681E3E" w14:textId="30D3893A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2.75 մմ անկյունային կտրվածքով դանակ</w:t>
            </w:r>
          </w:p>
        </w:tc>
        <w:tc>
          <w:tcPr>
            <w:tcW w:w="978" w:type="dxa"/>
          </w:tcPr>
          <w:p w14:paraId="565CFCE0" w14:textId="1F1EFE90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485DFABC" w14:textId="7E6495C6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1E61A4" w14:paraId="7B502D4D" w14:textId="77777777" w:rsidTr="001E61A4">
        <w:trPr>
          <w:gridAfter w:val="1"/>
          <w:wAfter w:w="10" w:type="dxa"/>
        </w:trPr>
        <w:tc>
          <w:tcPr>
            <w:tcW w:w="581" w:type="dxa"/>
          </w:tcPr>
          <w:p w14:paraId="4B15B2EB" w14:textId="6EEB598F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13</w:t>
            </w:r>
          </w:p>
        </w:tc>
        <w:tc>
          <w:tcPr>
            <w:tcW w:w="1405" w:type="dxa"/>
            <w:vAlign w:val="center"/>
          </w:tcPr>
          <w:p w14:paraId="5F832563" w14:textId="127DDD06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33141211/514</w:t>
            </w:r>
          </w:p>
        </w:tc>
        <w:tc>
          <w:tcPr>
            <w:tcW w:w="2548" w:type="dxa"/>
          </w:tcPr>
          <w:p w14:paraId="1A7DC135" w14:textId="1899CE1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Ակնաբուժական դանակ 2.4մմ</w:t>
            </w:r>
          </w:p>
        </w:tc>
        <w:tc>
          <w:tcPr>
            <w:tcW w:w="8267" w:type="dxa"/>
          </w:tcPr>
          <w:p w14:paraId="6569CDF1" w14:textId="3E4448F1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2.4 մմ անկյունային կրկնակի թեք կտրող դանակ</w:t>
            </w:r>
          </w:p>
        </w:tc>
        <w:tc>
          <w:tcPr>
            <w:tcW w:w="978" w:type="dxa"/>
          </w:tcPr>
          <w:p w14:paraId="270E7F87" w14:textId="6271341E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46" w:type="dxa"/>
          </w:tcPr>
          <w:p w14:paraId="723F23E0" w14:textId="77203999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1E61A4" w14:paraId="640F209F" w14:textId="77777777" w:rsidTr="001E61A4">
        <w:tc>
          <w:tcPr>
            <w:tcW w:w="581" w:type="dxa"/>
          </w:tcPr>
          <w:p w14:paraId="4DE6D696" w14:textId="4E0267F8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14</w:t>
            </w:r>
          </w:p>
        </w:tc>
        <w:tc>
          <w:tcPr>
            <w:tcW w:w="1405" w:type="dxa"/>
            <w:vAlign w:val="center"/>
          </w:tcPr>
          <w:p w14:paraId="3D9D4120" w14:textId="0194FAF0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33141211/515</w:t>
            </w:r>
          </w:p>
        </w:tc>
        <w:tc>
          <w:tcPr>
            <w:tcW w:w="2548" w:type="dxa"/>
          </w:tcPr>
          <w:p w14:paraId="2BC31CD3" w14:textId="289029B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Ակնաբուժական դանակ 20G </w:t>
            </w:r>
          </w:p>
        </w:tc>
        <w:tc>
          <w:tcPr>
            <w:tcW w:w="8267" w:type="dxa"/>
          </w:tcPr>
          <w:p w14:paraId="77358671" w14:textId="5579AD3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20G տրամաչափի MVR շեղբ    </w:t>
            </w:r>
          </w:p>
        </w:tc>
        <w:tc>
          <w:tcPr>
            <w:tcW w:w="978" w:type="dxa"/>
          </w:tcPr>
          <w:p w14:paraId="5B739B4E" w14:textId="324F9359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56" w:type="dxa"/>
            <w:gridSpan w:val="2"/>
          </w:tcPr>
          <w:p w14:paraId="7D19DBB8" w14:textId="24FE93D2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1E61A4" w14:paraId="5D7C00FD" w14:textId="77777777" w:rsidTr="001E61A4">
        <w:tc>
          <w:tcPr>
            <w:tcW w:w="581" w:type="dxa"/>
          </w:tcPr>
          <w:p w14:paraId="1A85D701" w14:textId="56ED914D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1405" w:type="dxa"/>
            <w:vAlign w:val="center"/>
          </w:tcPr>
          <w:p w14:paraId="2A36BF6E" w14:textId="4B6B6ECD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33141211/516</w:t>
            </w:r>
          </w:p>
        </w:tc>
        <w:tc>
          <w:tcPr>
            <w:tcW w:w="2548" w:type="dxa"/>
          </w:tcPr>
          <w:p w14:paraId="1B95FF8E" w14:textId="226F7DB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BSS լուծույթ</w:t>
            </w:r>
          </w:p>
        </w:tc>
        <w:tc>
          <w:tcPr>
            <w:tcW w:w="8267" w:type="dxa"/>
          </w:tcPr>
          <w:p w14:paraId="6479BB48" w14:textId="260FA14A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BSS-10 PK ՎԻՐԱՀԱՏԱԿԱՆ ՀԵՂՈՒԿ BSS 500ML PLASTIC BOTTLE 10S: Շշի բարձրությունը՝ 18սմ:  </w:t>
            </w:r>
          </w:p>
        </w:tc>
        <w:tc>
          <w:tcPr>
            <w:tcW w:w="978" w:type="dxa"/>
          </w:tcPr>
          <w:p w14:paraId="2D12AB0C" w14:textId="5C65509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56" w:type="dxa"/>
            <w:gridSpan w:val="2"/>
          </w:tcPr>
          <w:p w14:paraId="4038C8CC" w14:textId="2FFCD102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 xml:space="preserve">400 </w:t>
            </w:r>
          </w:p>
        </w:tc>
      </w:tr>
      <w:tr w:rsidR="00921123" w:rsidRPr="001E61A4" w14:paraId="6929EDC9" w14:textId="77777777" w:rsidTr="001E61A4">
        <w:tc>
          <w:tcPr>
            <w:tcW w:w="581" w:type="dxa"/>
          </w:tcPr>
          <w:p w14:paraId="793EE3AA" w14:textId="69A35B50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1</w:t>
            </w:r>
            <w:r w:rsidRPr="001E61A4">
              <w:rPr>
                <w:rFonts w:ascii="GHEA Grapalat" w:hAnsi="GHEA Grapalat"/>
                <w:lang w:val="ru-RU"/>
              </w:rPr>
              <w:t>6</w:t>
            </w:r>
          </w:p>
        </w:tc>
        <w:tc>
          <w:tcPr>
            <w:tcW w:w="1405" w:type="dxa"/>
            <w:vAlign w:val="center"/>
          </w:tcPr>
          <w:p w14:paraId="6240CB40" w14:textId="73868F5A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33141211/517</w:t>
            </w:r>
          </w:p>
        </w:tc>
        <w:tc>
          <w:tcPr>
            <w:tcW w:w="2548" w:type="dxa"/>
          </w:tcPr>
          <w:p w14:paraId="7CB0F753" w14:textId="05A9E84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Մեթիլվիսկ Ocucoat CC100SL</w:t>
            </w:r>
          </w:p>
        </w:tc>
        <w:tc>
          <w:tcPr>
            <w:tcW w:w="8267" w:type="dxa"/>
          </w:tcPr>
          <w:p w14:paraId="0242B04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Աչքի վիրաբուժության մեջ կիրառվող բաղադրություն  Synringe 2 ml</w:t>
            </w:r>
          </w:p>
          <w:p w14:paraId="53720D9A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2% հիդրօքսիպրոպիլ մեթիլցելյուլոզայի (HPMC) լուծույթ հավասարակշռված աղի լուծույթում</w:t>
            </w:r>
          </w:p>
          <w:p w14:paraId="5980BD6A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lastRenderedPageBreak/>
              <w:t>Մոլեկուլային քաշը՝ 80,000 կԴա</w:t>
            </w:r>
          </w:p>
          <w:p w14:paraId="3AEF6EA3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Մածուցիկությունը 25°C-ում - 4000+-1500 մՊա*վրկ</w:t>
            </w:r>
          </w:p>
          <w:p w14:paraId="0E7448F9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Օսմոլյարություն - 285+-32 մՕսմ/լ</w:t>
            </w:r>
          </w:p>
          <w:p w14:paraId="1E201F33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pH - 7.2+-0.4</w:t>
            </w:r>
          </w:p>
          <w:p w14:paraId="2C0D340C" w14:textId="5159977B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Կազմը և կանյուլան - 2.0 մլ, 25G</w:t>
            </w:r>
          </w:p>
        </w:tc>
        <w:tc>
          <w:tcPr>
            <w:tcW w:w="978" w:type="dxa"/>
          </w:tcPr>
          <w:p w14:paraId="119284CF" w14:textId="3A5C8113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lastRenderedPageBreak/>
              <w:t>հատ</w:t>
            </w:r>
          </w:p>
        </w:tc>
        <w:tc>
          <w:tcPr>
            <w:tcW w:w="1456" w:type="dxa"/>
            <w:gridSpan w:val="2"/>
          </w:tcPr>
          <w:p w14:paraId="3CFDA183" w14:textId="5F25CDCC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600 </w:t>
            </w:r>
          </w:p>
        </w:tc>
      </w:tr>
      <w:tr w:rsidR="00921123" w:rsidRPr="001E61A4" w14:paraId="7E69150D" w14:textId="77777777" w:rsidTr="001E61A4">
        <w:tc>
          <w:tcPr>
            <w:tcW w:w="581" w:type="dxa"/>
          </w:tcPr>
          <w:p w14:paraId="08943800" w14:textId="166CFDEF" w:rsidR="00921123" w:rsidRPr="001E61A4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1</w:t>
            </w:r>
            <w:r w:rsidRPr="001E61A4"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1405" w:type="dxa"/>
            <w:vAlign w:val="center"/>
          </w:tcPr>
          <w:p w14:paraId="26D50AEE" w14:textId="0C36760C" w:rsidR="00921123" w:rsidRPr="001E61A4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33141211/518</w:t>
            </w:r>
          </w:p>
        </w:tc>
        <w:tc>
          <w:tcPr>
            <w:tcW w:w="2548" w:type="dxa"/>
          </w:tcPr>
          <w:p w14:paraId="393514C5" w14:textId="38F840A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Մեթիլվիսկ EYEFILL-HD-EST</w:t>
            </w:r>
          </w:p>
        </w:tc>
        <w:tc>
          <w:tcPr>
            <w:tcW w:w="8267" w:type="dxa"/>
          </w:tcPr>
          <w:p w14:paraId="75152D1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Աչքի վիրաբուժության մեջ կիրառվող բաղադրություն  Synringe 2.5 ml</w:t>
            </w:r>
          </w:p>
          <w:p w14:paraId="48708CC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2% հիդրօքսիպրոպիլ մեթիլցելյուլոզ (HPMC) ֆիզիոլոգիական լուծույթում</w:t>
            </w:r>
          </w:p>
          <w:p w14:paraId="20D6513E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Մոլեկուլային քաշը՝ 500 կԴա</w:t>
            </w:r>
          </w:p>
          <w:p w14:paraId="58F776E9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Մածուցիկությունը 25°C-ում - 2400-4000 մՊա*վրկ</w:t>
            </w:r>
          </w:p>
          <w:p w14:paraId="2899BC1C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Օսմոլյարություն՝ 265+-300 մՕսմ/լ</w:t>
            </w:r>
          </w:p>
          <w:p w14:paraId="2CD2547E" w14:textId="77777777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pH - 6.8-7.6</w:t>
            </w:r>
          </w:p>
          <w:p w14:paraId="446A88F5" w14:textId="1C0022D8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Կազմը և կանյուլան - 2.5 մլ, 23G</w:t>
            </w:r>
          </w:p>
        </w:tc>
        <w:tc>
          <w:tcPr>
            <w:tcW w:w="978" w:type="dxa"/>
          </w:tcPr>
          <w:p w14:paraId="4614EC1B" w14:textId="4854ECE4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հատ</w:t>
            </w:r>
          </w:p>
        </w:tc>
        <w:tc>
          <w:tcPr>
            <w:tcW w:w="1456" w:type="dxa"/>
            <w:gridSpan w:val="2"/>
          </w:tcPr>
          <w:p w14:paraId="2BB29E21" w14:textId="06F88F15" w:rsidR="00921123" w:rsidRPr="001E61A4" w:rsidRDefault="00921123" w:rsidP="00921123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400 </w:t>
            </w:r>
          </w:p>
        </w:tc>
      </w:tr>
      <w:tr w:rsidR="001E61A4" w:rsidRPr="001E61A4" w14:paraId="198C25FF" w14:textId="77777777" w:rsidTr="001E61A4">
        <w:tc>
          <w:tcPr>
            <w:tcW w:w="581" w:type="dxa"/>
          </w:tcPr>
          <w:p w14:paraId="7A81C3EB" w14:textId="05D12775" w:rsidR="001E61A4" w:rsidRPr="001E61A4" w:rsidRDefault="001E61A4" w:rsidP="001E61A4">
            <w:pPr>
              <w:rPr>
                <w:rFonts w:ascii="GHEA Grapalat" w:hAnsi="GHEA Grapalat"/>
                <w:lang w:val="ru-RU"/>
              </w:rPr>
            </w:pPr>
            <w:r w:rsidRPr="001E61A4">
              <w:rPr>
                <w:rFonts w:ascii="GHEA Grapalat" w:hAnsi="GHEA Grapalat"/>
              </w:rPr>
              <w:t>1</w:t>
            </w:r>
            <w:r w:rsidRPr="001E61A4">
              <w:rPr>
                <w:rFonts w:ascii="GHEA Grapalat" w:hAnsi="GHEA Grapalat"/>
                <w:lang w:val="ru-RU"/>
              </w:rPr>
              <w:t>8</w:t>
            </w:r>
          </w:p>
        </w:tc>
        <w:tc>
          <w:tcPr>
            <w:tcW w:w="1405" w:type="dxa"/>
            <w:vAlign w:val="center"/>
          </w:tcPr>
          <w:p w14:paraId="6FD16C4A" w14:textId="205B51B3" w:rsidR="001E61A4" w:rsidRPr="001E61A4" w:rsidRDefault="001E61A4" w:rsidP="001E61A4">
            <w:pPr>
              <w:rPr>
                <w:rFonts w:ascii="GHEA Grapalat" w:hAnsi="GHEA Grapalat"/>
                <w:sz w:val="20"/>
                <w:szCs w:val="20"/>
              </w:rPr>
            </w:pPr>
            <w:r w:rsidRPr="001E61A4">
              <w:rPr>
                <w:rFonts w:ascii="GHEA Grapalat" w:hAnsi="GHEA Grapalat" w:cs="Arial"/>
                <w:sz w:val="20"/>
                <w:szCs w:val="20"/>
              </w:rPr>
              <w:t>33141211/519</w:t>
            </w:r>
          </w:p>
        </w:tc>
        <w:tc>
          <w:tcPr>
            <w:tcW w:w="2548" w:type="dxa"/>
          </w:tcPr>
          <w:p w14:paraId="5F45FEE9" w14:textId="253EA876" w:rsidR="001E61A4" w:rsidRPr="001E61A4" w:rsidRDefault="001E61A4" w:rsidP="001E61A4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>ADAPT-AOP</w:t>
            </w:r>
          </w:p>
        </w:tc>
        <w:tc>
          <w:tcPr>
            <w:tcW w:w="8267" w:type="dxa"/>
          </w:tcPr>
          <w:p w14:paraId="6A01E0BB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ՆԵՐԱԿՆԱՅԻՆ ՈՍՊՆՅԱԿ  AKREOS® ADAPT AO</w:t>
            </w:r>
          </w:p>
          <w:p w14:paraId="65175ED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ՄՈՆՈԲԼՈԿ ՀԻԴՐՈՖԻԼ ԱԿՐԻԼ IOL</w:t>
            </w:r>
          </w:p>
          <w:p w14:paraId="4C9F4AE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Կատալոգի համարը: ADAPTAOPxxxx</w:t>
            </w:r>
          </w:p>
          <w:p w14:paraId="160A75F6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  <w:b/>
                <w:bCs/>
              </w:rPr>
              <w:t>ՆՅՈՒԹ</w:t>
            </w:r>
          </w:p>
          <w:p w14:paraId="2A5C2E9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Հիդրոֆիլ ակրիլ</w:t>
            </w:r>
          </w:p>
          <w:p w14:paraId="2D752B7B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Ջրի պարունակությունը 26%</w:t>
            </w:r>
          </w:p>
          <w:p w14:paraId="0311DD7C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 xml:space="preserve">Պաշտպանություն  UV </w:t>
            </w:r>
          </w:p>
          <w:p w14:paraId="5F6AA2A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Ռեֆրակցիոն ինդեքս: 1.46</w:t>
            </w:r>
          </w:p>
          <w:p w14:paraId="18EFD5B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  <w:b/>
                <w:bCs/>
              </w:rPr>
              <w:t>ԴԻԶԱՅՆ</w:t>
            </w:r>
          </w:p>
          <w:p w14:paraId="43E78D0D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Մոնոֆոկալ շեղումներից զերծ ասֆերիկ օպտիկա</w:t>
            </w:r>
          </w:p>
          <w:p w14:paraId="251AF9F3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Քառակուսի հետևի եզր 360°</w:t>
            </w:r>
          </w:p>
          <w:p w14:paraId="16F3AB08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Մոնոբլոկ IOL չորս կետանոց ամրացմամբ</w:t>
            </w:r>
          </w:p>
          <w:p w14:paraId="1CF51DE3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Օպտիկայի տրամագիծը</w:t>
            </w:r>
          </w:p>
          <w:p w14:paraId="028847FD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6.0 մմ  15.5D միչև +22.0D</w:t>
            </w:r>
          </w:p>
          <w:p w14:paraId="413E6311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6.2 մմ  +0.0D միչև +15.0D</w:t>
            </w:r>
          </w:p>
          <w:p w14:paraId="116B58D3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Ընդհանուր տրամագիծը</w:t>
            </w:r>
          </w:p>
          <w:p w14:paraId="5E3B525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 xml:space="preserve">11.0 մմ   0.0D միչև +15.0D </w:t>
            </w:r>
          </w:p>
          <w:p w14:paraId="24D3D770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10.7 մմ  +15.5D  միչև +22.0D</w:t>
            </w:r>
          </w:p>
          <w:p w14:paraId="6DFC9DC1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10.5 մմ  +22.5D միչև +30.0D</w:t>
            </w:r>
          </w:p>
          <w:p w14:paraId="0F3CEC8D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  <w:b/>
                <w:bCs/>
              </w:rPr>
              <w:lastRenderedPageBreak/>
              <w:t>ԴԻՈՊՏՐԻԱ</w:t>
            </w:r>
          </w:p>
          <w:p w14:paraId="2F4BA561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0.0D  միչև +30.0D</w:t>
            </w:r>
          </w:p>
          <w:p w14:paraId="04145102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 xml:space="preserve">0.0D  միչև +10.0D (քայլ 1.0D) </w:t>
            </w:r>
          </w:p>
          <w:p w14:paraId="1A747A3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 xml:space="preserve">+10.0D  միչև +30.0 (քայլ 0.5D) </w:t>
            </w:r>
          </w:p>
          <w:p w14:paraId="01825F10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  <w:b/>
                <w:bCs/>
              </w:rPr>
              <w:t>Հաստատուն*</w:t>
            </w:r>
          </w:p>
          <w:p w14:paraId="0185A7A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Immersion A-scan կամ IOL Master</w:t>
            </w:r>
          </w:p>
          <w:p w14:paraId="7F7E80E5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A-հաստատուն</w:t>
            </w:r>
            <w:r w:rsidRPr="001E61A4">
              <w:rPr>
                <w:rFonts w:ascii="GHEA Grapalat" w:hAnsi="GHEA Grapalat" w:cs="Calibri"/>
                <w:lang w:val="en-US"/>
              </w:rPr>
              <w:t xml:space="preserve"> </w:t>
            </w:r>
            <w:r w:rsidRPr="001E61A4">
              <w:rPr>
                <w:rFonts w:ascii="GHEA Grapalat" w:hAnsi="GHEA Grapalat" w:cs="Calibri"/>
              </w:rPr>
              <w:t>SRK/T: 118.5</w:t>
            </w:r>
          </w:p>
          <w:p w14:paraId="3323CFDB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ACD: 5.26</w:t>
            </w:r>
          </w:p>
          <w:p w14:paraId="7FE9DD0C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Վիրաբուժական գործոն: 1.51</w:t>
            </w:r>
          </w:p>
          <w:p w14:paraId="49D2030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Հաստատուն Haigis: a0: 0.83 / a1 0.305 / a2: 0.191</w:t>
            </w:r>
          </w:p>
          <w:p w14:paraId="18CC06EE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Applanation A-scan</w:t>
            </w:r>
          </w:p>
          <w:p w14:paraId="66329FF1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А-հաստատուն: 118.0</w:t>
            </w:r>
          </w:p>
          <w:p w14:paraId="3F2EC554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ACD: 4.96</w:t>
            </w:r>
          </w:p>
          <w:p w14:paraId="00550D1F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Վիրաբուժական գործոն: 1.22</w:t>
            </w:r>
          </w:p>
          <w:p w14:paraId="59E51D6D" w14:textId="77777777" w:rsidR="001E61A4" w:rsidRPr="001E61A4" w:rsidRDefault="001E61A4" w:rsidP="001E61A4">
            <w:pPr>
              <w:autoSpaceDE w:val="0"/>
              <w:autoSpaceDN w:val="0"/>
              <w:adjustRightInd w:val="0"/>
              <w:rPr>
                <w:rFonts w:ascii="GHEA Grapalat" w:hAnsi="GHEA Grapalat" w:cs="Calibri"/>
              </w:rPr>
            </w:pPr>
            <w:r w:rsidRPr="001E61A4">
              <w:rPr>
                <w:rFonts w:ascii="GHEA Grapalat" w:hAnsi="GHEA Grapalat" w:cs="Calibri"/>
              </w:rPr>
              <w:t>* Տրված են հաստատունների մոտավոր արժեքներ։</w:t>
            </w:r>
          </w:p>
          <w:p w14:paraId="1B512A41" w14:textId="0BAF955E" w:rsidR="001E61A4" w:rsidRPr="001E61A4" w:rsidRDefault="001E61A4" w:rsidP="001E61A4">
            <w:pPr>
              <w:rPr>
                <w:rFonts w:ascii="GHEA Grapalat" w:hAnsi="GHEA Grapalat"/>
              </w:rPr>
            </w:pPr>
          </w:p>
        </w:tc>
        <w:tc>
          <w:tcPr>
            <w:tcW w:w="978" w:type="dxa"/>
          </w:tcPr>
          <w:p w14:paraId="13CED1E3" w14:textId="4049EFB9" w:rsidR="001E61A4" w:rsidRPr="001E61A4" w:rsidRDefault="001E61A4" w:rsidP="001E61A4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lastRenderedPageBreak/>
              <w:t>հատ</w:t>
            </w:r>
          </w:p>
        </w:tc>
        <w:tc>
          <w:tcPr>
            <w:tcW w:w="1456" w:type="dxa"/>
            <w:gridSpan w:val="2"/>
          </w:tcPr>
          <w:p w14:paraId="0056B5E1" w14:textId="0DA0996D" w:rsidR="001E61A4" w:rsidRPr="001E61A4" w:rsidRDefault="001E61A4" w:rsidP="001E61A4">
            <w:pPr>
              <w:rPr>
                <w:rFonts w:ascii="GHEA Grapalat" w:hAnsi="GHEA Grapalat"/>
              </w:rPr>
            </w:pPr>
            <w:r w:rsidRPr="001E61A4">
              <w:rPr>
                <w:rFonts w:ascii="GHEA Grapalat" w:hAnsi="GHEA Grapalat"/>
              </w:rPr>
              <w:t xml:space="preserve">500 </w:t>
            </w:r>
          </w:p>
        </w:tc>
      </w:tr>
    </w:tbl>
    <w:p w14:paraId="4C7D4B99" w14:textId="77777777" w:rsidR="001C4872" w:rsidRPr="001E61A4" w:rsidRDefault="001C4872">
      <w:pPr>
        <w:rPr>
          <w:rFonts w:ascii="GHEA Grapalat" w:hAnsi="GHEA Grapalat"/>
        </w:rPr>
      </w:pPr>
    </w:p>
    <w:sectPr w:rsidR="001C4872" w:rsidRPr="001E61A4" w:rsidSect="004877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7A2"/>
    <w:rsid w:val="001C4872"/>
    <w:rsid w:val="001E61A4"/>
    <w:rsid w:val="002F32B8"/>
    <w:rsid w:val="004877A2"/>
    <w:rsid w:val="004D03FD"/>
    <w:rsid w:val="0057767F"/>
    <w:rsid w:val="00581832"/>
    <w:rsid w:val="0062719F"/>
    <w:rsid w:val="006C341C"/>
    <w:rsid w:val="00730314"/>
    <w:rsid w:val="00921123"/>
    <w:rsid w:val="00A6195B"/>
    <w:rsid w:val="00B34BA8"/>
    <w:rsid w:val="00CF6455"/>
    <w:rsid w:val="00D866C4"/>
    <w:rsid w:val="00DC79FE"/>
    <w:rsid w:val="00F2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7A29"/>
  <w15:chartTrackingRefBased/>
  <w15:docId w15:val="{77ABA769-D8BC-4D96-B3CC-2AB86C65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2026-01-30T06:10:00Z</cp:lastPrinted>
  <dcterms:created xsi:type="dcterms:W3CDTF">2026-01-30T06:02:00Z</dcterms:created>
  <dcterms:modified xsi:type="dcterms:W3CDTF">2026-01-30T10:57:00Z</dcterms:modified>
</cp:coreProperties>
</file>