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համայնքի մանկապարտեզների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համայնքի մանկապարտեզների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համայնքի մանկապարտեզների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համայնքի մանկապարտեզների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ՄԱՐՏՈՒՆԻ ՀԱՄԱՅՆՔԻ ՄԱՆԿԱՊԱՐՏԵԶՆԵՐԻ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Ձիթապտղի ձեթ։ «Կոոպոլիվա» Էքստրա Վիրջին 0.25 լիտր կամ համարժեք համարժեք կարող է համարվել «Լուգլիո» Էքստրա Վիրջին 0.25 լիտր կամ «Օլիտալիա» Էքստրա Վիրջին 0.25 լիտր:
Այն անվտանգ է և առողջարար, և կարող է օգտագործվել առանց որևէ սահմանափակման: Պահել զով տեղում՝ ուղիղ արևի լույսից հեռու: Լինի 
Ձիթապտղի ձեթ:  Պիտանելիության ժամկետը առնվազն 50 տոկոս : Լինի մուգ տարայով : Կալորիաներ՝ 100 գ / 900 գ, ճարպեր՝ 100 գ / 14 գ; Մանկապարտեզում  օգտագործվելու է աղցանների մեջ: «Սննդամթերքի անվտանգության մասին» ՀՀ օրենքի համաձայն: Մատակարարման կոնկրետ օրը որոշվում է Գնորդի կողմից նախնական (ոչ շուտ քան 2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թարմ օգտագործման տեսակի, առանց վնասվածքների : ԳՕՍՏ 1722-85: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Մատակարարումն իրականացվում է առնվազն շաբաթական մեկ անգամ: Մատակարարման կոնկրետ օրը որոշվում է Գնորդի կողմից նախնական (ոչ շուտ քան 2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/կարմիր,կանաչ, դեղին/, նեղ տրամագիծը 60-70մմ-ից ոչ պակաս, առանց վնասվածքների, թարմ բիբար: Ընտիր կամ սովորական տեսակի։ Անվտանգությունը՝ ըստ ՀՀ կառավարության 2006թ. դեկտեմբերի 21-ի N 1913-Նորոշմամբ հաստատված «Թարմպտուղ-բանջարեղենի տեխնիկական կանոնակարգի» և «Սննդամթերքի անվտանգության մասին» ՀՀ օրենքի 9-րդհոդվածի:
Մատակարարման կոնկրետ օրը որոշվում է Գնորդի կողմից նախնական (ոչ շուտ քան 2 աշխատանքային օր առաջ) պատվերի միջոցով՝էլ.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թարմ,առանց վնասվածքների, չափսը՝ միջինից ոչ պակաս, :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Մատակարարման կոնկրետ օրը  որոշվում է Գնորդի կողմից նախնական (ոչ շուտ քան 2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Հաց՝ ամբողջահատիկ ցորենի ալյուրի ոչ պակաս 50% խառնուրդով: Ցորենի 1-ին տեսակի ալյուրից և ամբողջահատիկ ցորենի ալյուրի ոչ պակաս 50% խառնուրդով պատրաստված։ Պիտանելիության մնացորդային ժամկետը ոչ պակաս քան 90%:Լինի թարմ: ՀՍՏ 31-2019: ՀՀ «Ստանդարտացման մասին» օրենքի համաձայն ապրանքի տեխնիկական պայմանները պետք է գրանցված լինեն և ներկայացվեն ապրանքի մատակարարման ժամանակ։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 Անհրաժեշտ է ներկայացնել Ամբողջահատիկ հաց արտադրողի  «Համապատասխանության հայտարարագիրը»: Պայմանագիրը կկնքվի միայն  հացաարտադրության սերտիֆիկատի , փոխադրամիջոցի և առաքիչի  սանիտարական գրքույկների առկայության դեպքում։ Մատակարարումն իրականացվում է ամեն աշխատանքային օր ժամը համաձայնեցնել պարտեզների հետ: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ըստ ՀՍՏ 120-2005։ Անարատ կովի կաթից պատրաստված, պաստերիզացված, թանձր համասեռ մակարդուկ առանց շիճուկի անջատման և գազաառաջացման, գույնը կաթնասպիտակ կամ թեթևակի կրեմագույն, հավասարաչափ ամբողջ զանգվածով, անարատ կաթնայուղի զանգվածային մասը 2.5%, թթվայնությունը (90-140)oT, փաթեթավորումը՝առնվազն 0.5-ից մինչև 1կգ, 
Անվտանգությունը, մակնշումը և փաթեթավորումը՝ սննդամթերքը պետք է ենթարկված լինի համապատասխանության գնահատման՝համաձայն Մաքսային միության  հանձնաժողովի 2011 թվականի դեկտեմբերի 9-իթիվ 880 որոշմամբհաստատված  «Սննդամթերքի անվտանգության մասին» (ՄՄՏԿ 021/2011), Մաքսային միության հանձնաժողովի 2011 թվականիդեկտեմբերի 9-իթիվ 881որոշմամբհաստատված «Սննդամթերքիմակնշմանմասին» (ՄՄՏԿ 022/2011),Մաքսային միության հանձնաժողովի 2011 թվականի օգոստոսի 16-իթիվ 769 որոշմամբ հաստատված «Փաթեթվածքի անվտանգության մասին» (ՄՄՏԿ 005/2011) Մաքսային միության տեխնիկական կանոնակարգերի, Եվրասիական տնտեսական հանձնաժողովի խորհրդի 2013 թվականի հոկտեմբերի 9-իթիվ 67 որոշմամբ հաստատված  «Կաթի և կաթնամթերքի անվտանգության մասին» (ՄՄՏԿ 033/2013)տեխնիկական կանոնակարգի, «Սննդամթերքի  անվտանգության մասին» ՀՀ օրենքի 9-րդ հոդվածի և մակնշված լինի Եվրասիականտնտեսական միության տարածքում շրջանառության միասնական նշանով: Մակնշումը՝ընթեռնելի:
Մատակարարման կոնկրետ օրը որոշվում է Գնորդիկողմից նախնական (ոչ շուտ քան 2 աշխատանքային օր առաջ) պատվերի միջոցով՝էլ.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համաձայնեցնել պարտեզների հետ: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հացաարտադրության սերտիֆիկատի ,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 բարձր 1-ին տեսակի, շաքարավազ , խմելու ջուր արևածաղկի ձեթ, զտած հոտազերծած, վարսակի ալյուր, էմուլգատորներ՝ սոյայի լեցիծին, E 322, մոնո - և դիգլիցերիդի  ճարպաթթուներ, E471, փխրեցուցիչ՝ սննդային սոդա, կերակրի աղ, դարչին սննդային բուրավետիչ վանիլին: 100 գրամ մթերքի սննդային արժեքը մօջին արժեքները սպիտակուցներ – 8 գրամ , ժարպեր – 16 գրամ, ածխաճրեր- 70 գրամ: Էներգետիկ արժեքը կալրոիականությունը 1918 ԿՋ 456 կկալ: Պահել 18+-5 աստիճան ցելսիուս և 75 տոկոս ոչ ավել օդի հարաբերական խոնավության պայմաններում: Տեղական արտադրության:  Փաթեթավորումը լինի Եվրասիական տնտեսական միության կողմից սահմանված մակնշումով: «Սննդամթերքի անվտանգության մասին» ՀՀ օրենքի համաձայն: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մարզի Մարտունու համայնքապետարանի ենթակայության տակ գտնվող բոլոր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