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^pr:t_ru^</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^tender:code_ru^</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^tender:code_ru^</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бумага потребительских форматов, не мелованная. предназначена для письма, печати и
размеры 210x297 мм, для однослойных и двухслойных листов, белизна отсутствует
менее 90%, плотность 80 г/м2. в соответствии со стандартами ГОСТ 6656-76 и ISO-14001 упакован в фирменную бумажную упаковку или коробки, по 500 листов в каждой коробке, вес коробки 2,5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