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2026.02.02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ԵՊՀ-ԷԱՃԱՊՁԲ-26/32</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Фонд ЕГУ</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Ал. Манукяна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лабораторного оборудования для нужд химического факультета Ереванского государственного университета.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Мовсес Товмасян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gnumner@ysu.am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06071009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Фонд ЕГУ</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ԵՊՀ-ԷԱՃԱՊՁԲ-26/32</w:t>
      </w:r>
      <w:r>
        <w:rPr>
          <w:rFonts w:ascii="Calibri" w:hAnsi="Calibri" w:cstheme="minorHAnsi"/>
          <w:i/>
        </w:rPr>
        <w:br/>
      </w:r>
      <w:r>
        <w:rPr>
          <w:rFonts w:ascii="Calibri" w:hAnsi="Calibri" w:cstheme="minorHAnsi"/>
          <w:szCs w:val="20"/>
          <w:lang w:val="af-ZA"/>
        </w:rPr>
        <w:t>2026.02.02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Фонд ЕГУ</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Фонд ЕГУ</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лабораторного оборудования для нужд химического факультета Ереванского государственного университета.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лабораторного оборудования для нужд химического факультета Ереванского государственного университета.</w:t>
      </w:r>
      <w:r>
        <w:rPr>
          <w:rFonts w:ascii="Calibri" w:hAnsi="Calibri" w:cstheme="minorHAnsi"/>
          <w:b/>
          <w:lang w:val="ru-RU"/>
        </w:rPr>
        <w:t xml:space="preserve">ДЛЯ НУЖД  </w:t>
      </w:r>
      <w:r>
        <w:rPr>
          <w:rFonts w:ascii="Calibri" w:hAnsi="Calibri" w:cstheme="minorHAnsi"/>
          <w:b/>
          <w:sz w:val="24"/>
          <w:szCs w:val="24"/>
          <w:lang w:val="af-ZA"/>
        </w:rPr>
        <w:t>Фонд ЕГУ</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ԵՊՀ-ԷԱՃԱՊՁԲ-26/32</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gnumner@ysu.am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лабораторного оборудования для нужд химического факультета Ереванского государственного университета.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4174550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оборудования для испарения, осаждения и разделения веществ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379.03</w:t>
      </w:r>
      <w:r>
        <w:rPr>
          <w:rFonts w:ascii="Calibri" w:hAnsi="Calibri" w:cstheme="minorHAnsi"/>
          <w:szCs w:val="22"/>
        </w:rPr>
        <w:t xml:space="preserve"> драмом, российский рубль </w:t>
      </w:r>
      <w:r>
        <w:rPr>
          <w:rFonts w:ascii="Calibri" w:hAnsi="Calibri" w:cstheme="minorHAnsi"/>
          <w:lang w:val="af-ZA"/>
        </w:rPr>
        <w:t>4.9456</w:t>
      </w:r>
      <w:r>
        <w:rPr>
          <w:rFonts w:ascii="Calibri" w:hAnsi="Calibri" w:cstheme="minorHAnsi"/>
          <w:szCs w:val="22"/>
        </w:rPr>
        <w:t xml:space="preserve"> драмом, евро </w:t>
      </w:r>
      <w:r>
        <w:rPr>
          <w:rFonts w:ascii="Calibri" w:hAnsi="Calibri" w:cstheme="minorHAnsi"/>
          <w:lang w:val="af-ZA"/>
        </w:rPr>
        <w:t>449.83</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2026.02.16.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Фонд ЕГУ</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"ԵՊՀ-ԷԱՃԱՊՁԲ-26/32"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Фонд ЕГУ*(далее — Заказчик) процедуре закупок под кодом ԵՊՀ-ԷԱՃԱՊՁԲ-26/32*.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"ԵՊՀ-ԷԱՃԱՊՁԲ-26/32"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Фонд ЕГУ*(далее — Заказчик) процедуре закупок под кодом ԵՊՀ-ԷԱՃԱՊՁԲ-26/32*.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ԵՊՀ-ԷԱՃԱՊՁԲ-26/32</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20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0.18</w:t>
      </w:r>
      <w:r w:rsidR="0017004E" w:rsidRPr="00E4651F">
        <w:rPr>
          <w:rFonts w:cstheme="minorHAnsi"/>
          <w:lang w:val="hy-AM"/>
        </w:rPr>
        <w:t>(</w:t>
      </w:r>
      <w:r w:rsidR="00C94657" w:rsidRPr="00C94657">
        <w:rPr>
          <w:rFonts w:cstheme="minorHAnsi"/>
          <w:lang w:val="hy-AM"/>
        </w:rPr>
        <w:t>ноль целых восемнадцать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1</w:t>
      </w:r>
      <w:r w:rsidRPr="00E4651F">
        <w:rPr>
          <w:rFonts w:cstheme="minorHAnsi"/>
          <w:color w:val="000000" w:themeColor="text1"/>
          <w:lang w:val="ru-RU"/>
        </w:rPr>
        <w:t xml:space="preserve"> (</w:t>
      </w:r>
      <w:r w:rsidR="00091D85" w:rsidRPr="00091D85">
        <w:rPr>
          <w:rFonts w:cstheme="minorHAnsi"/>
          <w:lang w:val="hy-AM"/>
        </w:rPr>
        <w:t>одного</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 Ответственный отдел: Химический факультет</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оборудования для испарения, осаждения и разделения веществ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представляет собой систему для испарения и осаждения органических соединений и природных смесей с целью их разделения и очистки, состоящую из следующих взаимосвязанных узлов и компонентов: ротационный испаритель — 1 единица, центробежное вращательное устройство для осаждения веществ — 1 единица, мембранный вакуумный насос — 1 единица, рециркуляционная охлаждающая система — 1 единица, электрический водяной насос — 1 единица. Помимо вышеуказанных компонентов, комплект также включает незамерзающую жидкость в объеме 10 ± 5 литров (в зависимости от вместимости замкнутой циркуляционной системы), комплект основных и дополнительных гибких шлангов, кабелей, переходников и стеклянных деталей для соединения компонентов между собой, со всеми необходимыми элементами.
Ротационный испаритель: Испарительная колба — не менее 1000 мл (шлиф NS 29/32); Приемная колба — не менее 1000 мл (шлиф KS 35/20); Площадь охлаждающей поверхности — не менее 1500 см²; Объем бани — от 3,5 до 4 л; Скорость вращения — от 5 об/мин до 280 об/мин; Экран — LCD, кнопки — сенсорные; Диапазон температурного управления — (+5) – (+180) °C; Температурная точность — ±1 °C; Управление высотой колбы — цифровой кнопкой, моторизированное, автоматизированное полностью; Ход подъема — не менее 140 мм; Таймер — 1–999 минут; Двигатель — постоянного тока, бесщеточный; Мощность бани — не менее 1350 Вт; Вращение — реверсивное (вправо и влево); Рабочее напряжение — 220 В / 50 Гц; Тип вилки — европейская (EU); Габариты — 500 × 430 × 440 мм (±50 мм); Масса — 32 кг (±10%); Обязательные дополнительные компоненты: наличие как минимум 1 дополнительного герметизирующего уплотнительного кольца из PTFE. Обязательное наличие: европейского сертификата соответствия CE, сертификата соответствия системы качества ISO 9001, Заводской калибровочный сертификат, сертификат соответствия заводской маркировки.
Центробежное вращательное устройство для осаждения веществ: Диапазон скорости вращения — от 100 до 5000 об/мин; Управление — цифровые сенсорные кнопки или полностью сенсорный экран; Вместимость — 15 мл × 12 пробирок; Цветной цифровой LCD-дисплей для настройки скорости и таймера; Корпус — прочный и легко очищаемый ABS-пластик; Прозрачное смотровое окно в крышке; Цифровой таймер — от 1 секунды до 99 минут; Двигатель — бесщеточный; Масса — 18–20 кг; Питание — 220 В, 50 Гц; Максимальное относительное центробежное ускорение — не менее 3600 G; Внутренняя поверхность — инертный тефлоновый пластик либо нержавеющая сталь высокого класса (316, 316L); Обязательное наличие: сертификата соответствия качества ISO 9001, заводской маркировки, лицензий, сертификатов и документов, подтверждающих качество и соответствие применяемых материалов. Мембранный вакуумный насос: Материал камеры и рабочих элементов — антикоррозионный, полностью тефлоновый; Предназначен для широкого диапазона рабочих условий; Количество головок — 2; Производительность — 0,5 л/с; Максимальный вакуум — 1 МПа; Мощность двигателя — 170 Вт; Уровень шума — ≤ 65 дБ (A); Pабочая температура — 5–45 °C (±5 °C); Масса — 10–12 кг; Обязательное наличие: сертификата соответствия ISO 9001, заводской маркировки.
Рециркуляционная охлаждающая система: Оснащена цифровым LED-дисплеем; Управление — PID-регулятор; Объем бака — 10 л, материал — нержавеющая сталь класса 304 / 316 / 316L; Диапазон охлаждения — (-20) – (-40) °C; Диапазон нагрева — (+40) – (+70) °C; Система — закрытого типа; Точность — ±0,5 °C; Циркуляционная производительность — не менее 35 л/мин; Мощность — не менее 1400 Вт (нагрев) и 460 Вт (охлаждение); Напряжение — 220 В; Габариты — 550 × 550 × 750 мм (±10 мм);
Тип хладагента — R404A; Обязательное наличие: сертификата соответствия ISO 9001, заводской маркировки.
Электрический водяной насос: Два входа; Мощность двигателя — 180 Вт; Производительность насоса — 80 л/мин; Антикоррозионное исполнение; Напряжение — 220 В / 50 Гц; Рабочая производительность — 10–20 л/мин; Максимальный вакуум — 0,098 МПа (98 кПа, 735 мм рт. ст., 0,98 бар, 735 Торр);
Объем резервуара — 15 л; Температура циркулирующей воды — 0–25 °C; Габариты (мм) — 400 × 280 × 420 (±5 мм); Внешние габариты (мм) — 480 × 380 × 560 (±5 мм); Уровень шума — « 50 дБ; Обязательное наличие: сертификата соответствия ISO 9001, заводской маркировки.
Комплектация и услуги
Комплект включает: поставку и установку оборудования в соответствующей лаборатории, соединение и монтаж отдельных компонентов (ротационного испарителя, центрифуги, вакуумного насоса, охлаждающей системы и электрического водяного насоса), калибровку и выполнение всех настроек, включая сборку распределительной клапанной системы охлаждения, подключение к уже имеющемуся оборудованию, в частности ко второму ротационному испарителю, УМ-реактору и системе охлаждения атомно-абсорбционного спектрофотометра. Подключение должно быть выполнено параллельным, а не последовательным способом, с обеспечением бесперебойной и совместной работы всей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½, г. Ереван, Республика Армения, химический факультет ЕГУ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25 дней после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оборудования для испарения, осаждения и разделения веществ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