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>6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 xml:space="preserve">փետրվարի </w:t>
      </w:r>
      <w:r w:rsidR="00F41139">
        <w:rPr>
          <w:rFonts w:ascii="GHEA Grapalat" w:hAnsi="GHEA Grapalat" w:cs="Sylfaen"/>
          <w:i w:val="0"/>
          <w:sz w:val="22"/>
          <w:szCs w:val="22"/>
          <w:lang w:val="af-ZA"/>
        </w:rPr>
        <w:t>3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F41139">
        <w:rPr>
          <w:rFonts w:ascii="GHEA Grapalat" w:hAnsi="GHEA Grapalat" w:cs="Sylfaen"/>
          <w:i w:val="0"/>
          <w:sz w:val="22"/>
          <w:szCs w:val="22"/>
          <w:lang w:val="af-ZA"/>
        </w:rPr>
        <w:t>2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167174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F41139">
        <w:rPr>
          <w:rFonts w:ascii="GHEA Grapalat" w:hAnsi="GHEA Grapalat" w:cs="Sylfaen"/>
          <w:i w:val="0"/>
          <w:sz w:val="22"/>
          <w:szCs w:val="22"/>
          <w:lang w:val="hy-AM"/>
        </w:rPr>
        <w:t>ԳՄՄՀ-ԷԱՃԱՊՁԲ-26/04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0D2F9A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D2F9A">
        <w:rPr>
          <w:rFonts w:ascii="GHEA Grapalat" w:hAnsi="GHEA Grapalat" w:cs="Sylfaen"/>
          <w:sz w:val="22"/>
          <w:szCs w:val="22"/>
          <w:lang w:val="hy-AM"/>
        </w:rPr>
        <w:t>Մարտունու համայնքապետարանի կարիքների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համար </w:t>
      </w:r>
      <w:r w:rsidR="000D2F9A">
        <w:rPr>
          <w:rFonts w:ascii="GHEA Grapalat" w:hAnsi="GHEA Grapalat" w:cs="Sylfaen"/>
          <w:sz w:val="22"/>
          <w:szCs w:val="22"/>
          <w:lang w:val="hy-AM"/>
        </w:rPr>
        <w:t>բենզին ռեգուլյարի</w:t>
      </w:r>
      <w:r w:rsidR="001A2B2C">
        <w:rPr>
          <w:rFonts w:ascii="GHEA Grapalat" w:hAnsi="GHEA Grapalat" w:cs="Sylfaen"/>
          <w:sz w:val="22"/>
          <w:szCs w:val="22"/>
          <w:lang w:val="af-ZA"/>
        </w:rPr>
        <w:t xml:space="preserve"> ձեռքբերման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նպատակով կազմակեր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պված </w:t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ԳՄՄՀ-ԷԱՃԱՊՁԲ-26/04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–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Տեխնիկական </w:t>
      </w:r>
      <w:r w:rsidR="00F41139">
        <w:rPr>
          <w:rFonts w:ascii="GHEA Grapalat" w:hAnsi="GHEA Grapalat" w:cs="Sylfaen"/>
          <w:sz w:val="22"/>
          <w:szCs w:val="22"/>
          <w:lang w:val="af-ZA"/>
        </w:rPr>
        <w:t>վրիպակ</w:t>
      </w:r>
      <w:r w:rsidR="003D42C3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F41139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>գնման ընթացակարգի հրավերի</w:t>
      </w:r>
      <w:r w:rsidR="00F41139">
        <w:rPr>
          <w:rFonts w:ascii="GHEA Grapalat" w:hAnsi="GHEA Grapalat" w:cs="Sylfaen"/>
          <w:sz w:val="22"/>
          <w:szCs w:val="22"/>
          <w:lang w:val="af-ZA"/>
        </w:rPr>
        <w:t xml:space="preserve"> 1-ին չափաբաժնում տեխնիկական բնութագրում նշված էր 247 քմ, ինչը վրիպակ է:</w:t>
      </w:r>
    </w:p>
    <w:p w:rsidR="00EC5D26" w:rsidRPr="000D2F9A" w:rsidRDefault="00F41139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Ավելացվել են նկարներ</w:t>
      </w:r>
    </w:p>
    <w:p w:rsidR="00EC5D26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 xml:space="preserve"> «</w:t>
      </w:r>
      <w:r w:rsidR="000D2F9A" w:rsidRPr="000D2F9A">
        <w:rPr>
          <w:rFonts w:ascii="GHEA Grapalat" w:hAnsi="GHEA Grapalat" w:cs="Sylfaen"/>
          <w:sz w:val="22"/>
          <w:szCs w:val="22"/>
          <w:lang w:val="af-ZA"/>
        </w:rPr>
        <w:t>Գնումների մասին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>»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 xml:space="preserve"> ՀՀ օրենքի 29-րդ հոդվածի համաձայն</w:t>
      </w:r>
      <w:r w:rsidR="00EC5D26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ԳՄՄՀ-ԷԱՃԱՊՁԲ-26/04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է. Գրիգորյանին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 xml:space="preserve">Հեռախոս՝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+37477270194</w:t>
      </w:r>
      <w:r w:rsidRPr="000D2F9A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ո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նային փոստ՝ 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martunignum@mail.ru</w:t>
      </w:r>
    </w:p>
    <w:p w:rsidR="006C3FC7" w:rsidRPr="000D2F9A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ԳՄՄՀ-ԷԱՃԱՊՁԲ-26/04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0D2F9A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F8F"/>
    <w:rsid w:val="000D2F9A"/>
    <w:rsid w:val="000E7B65"/>
    <w:rsid w:val="00167174"/>
    <w:rsid w:val="001A12C8"/>
    <w:rsid w:val="001A2B2C"/>
    <w:rsid w:val="00204DD7"/>
    <w:rsid w:val="00343F86"/>
    <w:rsid w:val="003D42C3"/>
    <w:rsid w:val="00433371"/>
    <w:rsid w:val="004C199A"/>
    <w:rsid w:val="006B5F6C"/>
    <w:rsid w:val="006C3FC7"/>
    <w:rsid w:val="00890E76"/>
    <w:rsid w:val="008A1C99"/>
    <w:rsid w:val="00906FC4"/>
    <w:rsid w:val="00A0332F"/>
    <w:rsid w:val="00A368DC"/>
    <w:rsid w:val="00AE0E81"/>
    <w:rsid w:val="00B204C8"/>
    <w:rsid w:val="00C561EA"/>
    <w:rsid w:val="00CC0F8F"/>
    <w:rsid w:val="00CE1CA2"/>
    <w:rsid w:val="00DA33B4"/>
    <w:rsid w:val="00DC56EC"/>
    <w:rsid w:val="00EA475B"/>
    <w:rsid w:val="00EC5D26"/>
    <w:rsid w:val="00F0049E"/>
    <w:rsid w:val="00F41139"/>
    <w:rsid w:val="00F52A3B"/>
    <w:rsid w:val="00F91516"/>
    <w:rsid w:val="00FA76C6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607E7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Edwin Grigoryan</cp:lastModifiedBy>
  <cp:revision>28</cp:revision>
  <dcterms:created xsi:type="dcterms:W3CDTF">2020-11-30T08:41:00Z</dcterms:created>
  <dcterms:modified xsi:type="dcterms:W3CDTF">2026-02-03T06:16:00Z</dcterms:modified>
</cp:coreProperties>
</file>