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ԵԲԳԿ-ԷԱՃԱՊՁԲ-26/18</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ԵԲԳԿ-ԷԱՃԱՊՁԲ-26/18</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«ԵԲԳԿ-ԷԱՃԱՊՁԲ-26/18»*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ԵԲԳԿ-ԷԱՃԱՊՁԲ-26/18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«ԵԲԳԿ-ԷԱՃԱՊՁԲ-26/18»*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ԵԲԳԿ-ԷԱՃԱՊՁԲ-26/18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350մգ/մլ 50 մլ սրվակ 
•	*ԾԱՆՈԹՈՒԹՅՈՒՆ:                                                                                                                                                                                                                                                                           
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*ԾԱՆՈԹՈՒԹՅՈՒՆ:                                                                                                                                                                                                                                                                           
*դեղերի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
*դեղի պիտանիության ժամկետները գնորդին հանձնման պահին պետք է լինեն հետևյալը`
ա. 2,5 տարվանից ավելի պիտանելիության ժամկետ ունենալու դեպքում հանձնման պահին պետք է ունենան առնվազն 24 ամիս  մնացորդային պիտանելիության ժամկետ,                          
բ. մինչև 2,5 տարի պիտանիության ժամկետ ունեցող դեղերը հանձնման պահին պետք է ունենան դեղի ընդհանուր պիտանիության ժամկետի 12 ամիս,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Դեղորայքի մատակարարման բեռնափոխադրումը մինչև ներհիվանդանոցային դեղատուն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