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ավազ,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Տարրայում սոսնձի քաշը՝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Քվարցային ավազ, պորտլանդ ցեմենտ, պոլիվինիլացետատային սոսինձ, ցելյուլոզային հավելանյութեր:                                                                 Նշանակություն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/Հերմետիկ ունիվերսալ թափանցիկ/, գույնը համապատասխանեցնել պատվիրատուի հետ:  Տարայում սիլիկոնի քաշը՝ 280մլ: չափման միավոր կգ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նախատեսված էլեկտրական ապահովիչների տեղադրման համար, պլաստմասե, չափսը 50*70*20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32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40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նախատեսված անջատիչների և վարդակների համար, գույնը և ձևը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մետաղական, 50x70x20սմ, արտաքին տեղադրման համար, բանալիով,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50*40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ППВГ- 1x2,5 քառ․մմ,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բազմաջիլ  ( многожил), ռետինե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հոսանքի լարումը V 85-265 վոլտ, Աշխատանքային հաճախականություն Hz 50-60 լուսատուի հզորությունը, ՎՏ 120, 1վատը-140 լյումեն: Լուսատուի ընդհանուր լուսային հոսանքը, Լյումեն ոչ պակաս 16800: Լույսի ուժգնության բաշխման կոր՝ ըստ ԳՕՍՏ 54350-2011 Լայնակի հատույթում- III (լայն) Երկայնական հատույթում Д (Կոսինուսային) գունային ջերմաստիճանը K-5000: Լույսի հոսքի տատանում %-ոչ ավել-1: Լուսատուի աշխատունակությունը մինչև 70% մնացորդային Լուսային հոսք, ժամ -50000, Դրայվերի հզորության գործակիցը cos ''ոչ պակաս-0,98 օպտիակ (ոսպնյակ)-Պոլիկարբոնատ, Իրանի նյութը-ալյումին, օգտագործման ջերմաստիճանը C- -50-ից մինչև +50, Էլեկտրական հոսանքի պաշտպանվածության դասը-  1. լուսադիոդային մոդուլի պաշտպանվածությունը ներթափանցումից ոչ պակաս-IP67 Դրայվերի 60-120 վոլտ, 120 վատ, Իրանի ամրացման խողովակի տրամագիծը-60մմ-65մմ, Երաշխիքային ժամանակահատված- 3տարի, տեղադրման ձևը-Կոնսոլային, 2. Տրամադրել լուսատուների տեղադրման և շահագործման մանրամասն ուղեցույցները, 3. Մատակարարը պետք է ապահովի լուսատուների պահեստամասերը՝ լուսատուների կյանքի նշված տևողությունն ապահովելու համար: երաշխիքային ժամկետ 3 տարի: Երաշխիքային ժամկետի ընթացքում խափանված լուսատուները մատակարարի կողմից պետք է 3 օրվա ընթացքում ապամոնտաժվի և փոխարինվի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արտաքին տեղադրման համար /59.5*59.5*40ՄՄ/IP40, հզորությունը 38 վատից ոչ պակաս, 110 LM/W-ոչ պակաս 6200-6500 Կելվին: Երաշխիքը՝ ոչ պակաս 3 տարի,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 Ե27 պատրոնով. 25-30վատտ հզորությամբ, առնվազն 6500 կելվին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չափսը 30x30,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նեյտրալ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չափերը- 19մմ*20մ*0.13մմ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4 տեղանոց 2մ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4մ/0.4մմ,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4մ/0.4մմ,երկարությունը՝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4մ/0.4մմ,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ամստրոնգ տեսակի կախովի առաստաղների համար, չժանկողվող տեսակի, կախիչներով, 2,7-3մ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ճկվող, հրակայուն, ջրակայուն, խոնավադիմացկուն, հեշտ մաքրվող, 1.2*2.9մ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շինարարության համար, լայնությունը 8-10սմ, երկարությունը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շեղբով 15սմ լայնությամբ,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շեղբը չժանգոտվող մետաղից, 15-20սմ երկարությամբ, նախատեսված մետաղ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14-16մմ հաստությամբ, թափանցիկ, նախատեսված միջսենյակային պատեր կիսելու համար, պրոֆիլներով, ամրացման դետալներով, լրակազմով, մշակումով, դետալների գույնը և չափը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տեսակը՝ հոմոգեն, ГОСТ11529, ISO24346-ին համապատասխան 2մմ հաստությամբ, 2մ լայնությամբ, ISO10581 համապատասխան՝ ոչ պակաս քան 34/43 դասի, ոչ ավել քան 3.2 կգ/քմ։ Տեղադրումը կատարվում է մատակարարի կողմից ինքնահարթեցվող շաղախով՝ 3-4մմ, ոչ պակա քան 29 ՄՊԱ ամրությամբ, բժշկական հաստատությունների համար նախատեսված տվյալ վինիլային հատակի համար նախատեսված սոսնձով, 100մմ բարձրությամբ նույն տեսակի և գույնի վինիլից շրիշակներով, որոնք փակցվում են ՄԴՖ-ի վրա: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հետերոգեն՝ 34-43 դասի, չհրկիզվող, էկոլոգիապես մաքուր, հաստությունը՝ 3մմ, պաշտպանիչ շերտը՝ 0,7մմ, 1քմ քաշը՝ 4,9 կգ;Նյութի հակահրդեհային դասը Ф3-123, Տեղադրումը կատարվում է մատակարարի կողմից ինքնահարթեցվող շաղախով՝ 3-4մմ, ոչ պակա քան 29 ՄՊԱ ամրությամբ։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քառակուսի, չափը՝ 30*30, նախատեսված է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հուղուկ օճառի համար: Պատին կախելու հարմարանքով, Մետաղական հիմքով, ախտահանվող մակերեսով, բժշկական հաստատությունների համար նախատեսված, տարողությունը՝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 400մարկայի, 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 ծածկողականությունը 1կգ- 6-8 քմ, Պֆ 115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տրամագագիծը՝ 125մմ,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ֆոլգայով, նախատեսված տաք և սառը ջրի համար, պոլիպրոպիլենից, 25մմ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զոդման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12*1200*2500
ջրակայուն տիպի սալեր, գույնը՝ կանաչ, նախատեսված լոգարանների և ջրադիմացկուն տարածքների սահմնազատման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տեսակի, նախատեսված չոր միջավայրում ներքին հարդարման համար, կրային և բետոնային մակերեսներ ներթափանցելու համար, ճաքերը և անցքերը լցնելու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անկյունների փակցնելու համար, 4 սմ լայնությամբ, 2,7-3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 2,7մ, չժանգոտվող նյութից,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60մմ հաստությամբ, 4*4 մմ ապակե փաթեթով, սպիտակ, բացվող, բարդ մեխանիկական փականներով,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60մմ հաստությամբ, սպիտակ 4*4մմ առանց շեմի/հայկական պրոֆիլ/: Ներառյալ բոլոր համապատասխան դետալները /կողպեք, բանալի, наличник/: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չժանգոտվող մետաղից, թաթիկով կլորաձև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տաքացվող ծորակ (գեյզեր), մինչև 2ԿՎՏ հզորությամբ,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լոգարանների համար, պատին ամրացվող, ներքևի հատվածում ծորակով, վերևի հատվածում ցնցուխ, ցինկապատ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մի կողմը պետք է լինի գայկայով, մյուսը սուր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տրամագիծը 3-5սմ, հաստությունը՝ ոչ պակաս 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նախատեսված արտաքին տեղադրման համար 30*30, 30վտ 6000Կ,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340*142*142մմ, կոյուղուն միացվող հատվածի տրամագիծը 110, երկարությունը 280-550մմ,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ներառում է ամրաններ, նիկելապատ սեղմակ և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 երկարությունը, գլխի տրամագիծը 8-10սմ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80սմ երկարությամբ, բռնակը փայտից, եզրը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բռնակը փայտից, երկարությունը 1,5-1,8 սմ, ամուր երկաթից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շեղբի հաստությունը 30-50սմ, նախատեսված գարնանային ծառների էտի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N120,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N180,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քաշը-0,5--1 կգ,պոչը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30-40Վ հզորությամբ,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տեսակ՝ առանց խոզանակի , Max պտտվող պահ՝ 50 Նմ, Մարտկոցի տեսակ՝  Li-Ion, Մարտկոցի լարում՝  18 Վ, Մարտկոցի տարողունակություն 2 Ա*ժ, Մարտկոցի սարք՝ սլայդեր, Հավաքածուի մարտկոցների քանակ՝ 2, Հարվածի առկայություն, Հետադարձի հնարավորություն, Լուսավորություն, Սռնակի պտտման հաճախականություն՝ 0-1900 պտ/րոպ, Պտուտակի Max տրամագիծ՝ 10 մմ, Հորատման Max տրամագիծ (մետաղ)՝ 10 մմ, Հավաքածուի հետ լիցքավորիչ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ավտոմատ գործիքներ, գալովկաներ, աստղիկներ, կլուճներ, ոչ պակաս 12 կտորից, 6-24մմ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30կտորից, T ձևի բռնակներ, պտուտակահանի բիթեր, գլխիկների բռնակներ, վեցանկյուն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աքցան հուսալի էրգոնոմիկ բռնակներով, նախատեսված տարբեր ամուր նյութերի ֆիքսման, բռնելու, մետաղալարերի կտրման և այլնի համար։  Երկարություն՝ 200 մմ - Գլխի նյութ՝ պողպատ: Բռնակներ՝ երկու բաղադրիչ: Յուղի և բենզինի նկատմամբ դիմացկուն:  Բարձրորակ գործիքային պողպատ: Կարծրացած աշխատանքային մակերեսներ: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0 ից մինչև 30 համար, երկարությունը 245մմ-250մմ,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շուրթերով սեղմիչ աքցանն ապահովում է տարբեր դետալների ամուր բռնվածք և ֆիքսում Քաշը: 500 գ - 750 գ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30 ից մինչև 60 համար, երկարությունը 300մմ-400մմ,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 պիլենային մինչև 35կգ-ոց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