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на 18 мест,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переключателя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типа подсолнечника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подробности об астронавте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воздуховодов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европейского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европейского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водонагревателя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подсветка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сиденья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отвёртки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европейской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Клавиша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песок,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песок,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10*20*40, с бетонным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предназначен для профилей, мебели. Вес клея в упаковке: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Серый, минеральный, экологически чистый и безопасный, устойчивый к изменениям погоды. Состав: кварцевый песок, портландцемент, поливинилацетатный клей, целлюлозные добавки. Назначение: предназначен для приклеивания плитки (пористой керамической плитки, натурального и искусственного камня) к внутренним и наружным строительным покрытиям (гипс, гипсокартон). Бумажные и полипропиленовые мешки весом нетто 25-30 кг. Диапазон температур: от -50 до +70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/герметичный универсальный прозрачный/, цвет по заказу клиента. Вес силикона в контейнере: 280 мл. Единица измерения: кг,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на 18 мест,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предназначенный для установки предохранителей, пластиковый, размер 50*70*20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однополюсный, 32 А,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однополюсный, 40 А,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Одноместное, со встроенным сиденьем, белого цвета, с рамкой.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со встроенной розеткой, белого цвета, с рамкой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переключателя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Однослотовый, предназначен для выключателей и розеток, цвет и форма подбираются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металлический, 50x70x20 см, для наружного монтажа, с ключом, серый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основание 50*40 с заостренным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гипсокартона 3,5x25 мм, заостренный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типа подсолнечника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на металлической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кованый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провод (многожильный) PPVG- 2x2.5, одна из пар должна быть помечена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провод (многожильный) PPVG- 1x2,5 кв. мм, одна из пар должна быть помечена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(многожильный) PPVG-2x4, одна из пар должна быть помечена красным.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5х6, одна из пар должна быть помечена красным.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провод, многожильный, в резиновой оболочке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 с медным сердечником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 с медным сердечником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В 85-265 вольт, рабочая частота Гц 50-60, мощность светильника Вт 120, 1 Вт - 140 люмен. Суммарный световой поток светильника, люмен не менее 16800. Кривая распределения интенсивности света согласно ГОСТ 54350-2011. В поперечном сечении - III (широкое), в продольном сечении D (косинусоидальное), цветовая температура К - 5000. Колебания светового потока % - не более - 1. КПД светильника до 70% остаточного светового потока, часов -50000, коэффициент мощности драйвера cos не менее -0,98, оптика (линза) - поликарбонат, материал - алюминий, рабочая температура - от -50 до +50 °C, класс электрической защиты - 1. Степень защиты светодиодного модуля от проникновения не менее - IP67, драйвер 60-120 вольт, 120 ватт, диаметр монтажной трубки - 60-65 мм, гарантийный срок - 3 года, способ установки - консольный. 2. Предоставить подробную инструкцию по установке и эксплуатации светильников. 3. Поставщик обязан предоставить запасные части для светильников, чтобы обеспечить заявленный срок их службы. Гарантийный срок 3 года. В течение гарантийного срока поставщик обязан демонтировать вышедшие из строя светильники в течение 3 дней и заменить их новыми.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наружного применения /59,5*59,5*40 мм/IP40, мощность не менее 38 Вт, 110 лм/Вт, цветовая температура не менее 6200-6500 Кельвинов. Гарантия: не менее 3 лет,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круглый, 18 Вт, 6000K,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с цоколем E27: 25-30 Вт, цветовая температура не менее 6500 Кельвинов.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30 Вт, размер 30x30,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круглый, 18 Вт, 6000K, нейтральный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размеры - 19 мм * 20 м * 0,13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четырьмя розетками, длиной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U21 4м/0,4мм, длина: 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F47 4 м/0,4 мм, длина: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C70 4 м/0,4 мм, длина: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подробности об астронавте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подвесных потолков типа Amstrong, нержавеющий, с подвесами, длиной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гибкий, огнестойкий, водонепроницаемый, влагостойкий, легко чистится, 1,2*2,9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предназначенная для строительства, ширина 8-10 см, длина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толстым лезвием шириной 15 см, изготовленным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из нержавеющей стали, длиной 15-20 см, предназначено для резки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толщиной 14-16 мм, прозрачный, предназначен для перегородок внутренних стен, с профилями, крепежными элементами, фурнитурой, обработкой; цвет и размер элементов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тип: однородное, толщина 2 мм, ширина 2 м, класс ISO10581 не менее 34/43, плотность не более 3,2 кг/м2. Укладка осуществляется поставщиком с использованием самовыравнивающегося раствора толщиной 3-4 мм, прочностью не менее 29 МПа, клея, предназначенного для данного винилового напольного покрытия, предназначенного для медицинских учреждений, виниловых полос высотой 100 мм того же типа и цвета, которые крепятся к МДФ. Укладка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неоднородное: класс 34-43, огнестойкое, экологически чистое, толщина: 3 мм, защитный слой: 0,7 мм, вес на квадратный метр: 4,9 кг; Класс огнестойкости материала: Ф3-123, укладка осуществляется поставщиком с использованием самовыравнивающегося раствора толщиной 3-4 мм, прочностью не менее 29 МПа. Укладка будет выполнена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воздуховодов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квадратный, размер: 30*30, предназначен для установки на открытом воздухе.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жидкого мыла. С креплением для подвешивания на стену, металлическим основанием, дезинфицирующей поверхностью, предназначен для медицинских учреждений, вместимость: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Моющаяся краска для покраски внутренних стен и потолков, глянцевая, нелипкая, не оставляет пятен, цвет подбирается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абсорбирующее средство для удаления ржавчины 3-в-1 для покраски металлических поверхностей, расход 1 кг - 6-8 квадратных метров, цвет PF 115 подбирается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пола, матовая. Материал: керамический гранит, размер: 30x30 см, водопоглощение: 0,5%, коэффициент теплопроводности E ≤ 2%, сопротивление теплу: 32 Н/мм², цвет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для резки, диаметр: 125 мм, предназначен для заточки режущих кромок.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 фольгированным покрытием, предназначенная для горячей и холодной воды, изготовлена ​​из полипропилена толщиной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8-10 см, предназначено для сварки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12*1200*2500 мм
водонепроницаемая плитка, цвет: зеленый, предназначена для разграничения ванных комнат и зон, защищенных от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шпаклевки, предназначенный для внутренней отделки в сухих помещениях, для проникновения в известковые и бетонные поверхности, а также для заполнения трещин и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см, предназначено для латексной живописи.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углов стен, ширина 4 см, длина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2,7 м, нержавеющая сталь, толщина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окно толщиной 60 мм, стеклопакет 4*4 мм, белое, открывающееся, со сложными механическими клапанами, установка осуществляется поставщиком.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толщиной 60 мм, белая, 4*4 мм, без порога/армянский профиль/. В комплекте все необходимые детали (замок, ключ, наличник/). Установка осуществляется поставщиком.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европейского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Европейская дверная ручка, пластик, цвет: шоколадный, основание и ручка: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европейского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евродверей, белый, для входных и межкомнатных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столбов толщиной 2,5–3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стальных столбов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Одноместный, из нержавеющей стали, круглый, с фольгой.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водонагревателя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(водонагреватель) мощностью до 2 кВт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Двухсекционный, предназначен для холодной и горячей воды, изготовлен из нержавеющего металла, длина ручки до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смесители с ручкой, предназначенные для горячей и холодной воды, длина крана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ванных комнат, настенный, с краном внизу и душем вверху, оцинкован и устойчив к коррозии.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длиной 100 см. С одной стороны должна быть гайка, с другой — острый конец.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гофрированный пластик, диаметр 3-5 см, толщина не менее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универсальный, изготовлен из пластика, овальной формы, белого цвета,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подсветка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наружного монтажа, 30*30 см, 30 Вт, 6000K,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сиденья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340*142*142 мм, диаметр секции, подключаемой к канализации, 110 мм, длина 280-550 мм, гибкий.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в комплект входят фитинги, никелированный зажим и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диаметр головы 8-10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строительных работ, в контейнерах до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длиной 80 см, с деревянной ручкой и стальным лезвием.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деревянная ручка, длина 1,5-1,8 см, изготовлены из прочного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толщина лезвия 30-50 см, предназначена для весенней обрезки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обработки — безводная, N120, квадратный метр равен одному куску.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обработки — безводная, N180, квадратный метр равен одному куску.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0,5-1 кг, резиновый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30-40 В, в комплекте запасной аккумулятор, зарядное устройство и собственный кейс.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отвёртки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двигателя: бесщеточный, Максимальный крутящий момент: 50 Нм, Тип батареи: литий-ионная, Напряжение батареи: 18 В, Емкость батареи: 2 Ач, Тип батареи: ползунковый, Количество батарей в комплекте: 2, Ударный, Реверсивный, С подсветкой, Скорость вращения шпинделя: 0-1900 об/мин, Максимальный диаметр винта: 10 мм, Максимальный диаметр сверления (металл): 10 мм, Зарядное устройство входит в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автоматические инструменты, торцевые ключи, звездообразные ключи, гаечные ключи, не менее 12 штук, длиной 6-24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предметов: Т-образные рукоятки, насадки для отвёрток, рукоятки для торцевых ключей, шестигранные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с надежными эргономичными рукоятками, предназначенные для фиксации, захвата различных твердых материалов, резки проволоки и т. д. Длина: 200 мм. Материал головки: сталь. Рукоятки: двухкомпонентные. Устойчивы к маслам и бензину. Высококачественная инструментальная сталь. Закаленные рабочие поверхности.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с металлическим основанием, минимальный вес: 350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европейской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замок для евродвери, с металлическим основанием, длина 9 см, минимальный вес 200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гаечных ключей: 6 угловых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Клавиша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раскрытие головки от 0 до 30, длина 245-250 мм, изготовлен из прочного металла, рукоятка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Зажимные плоскогубцы с крючкообразными губками обеспечивают надежный захват и фиксацию различных деталей. Вес: 500–750 г, изготовлены из прочного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раскрытие головки от 30 до 60 мм, длина 300-400 мм, изготовлен из прочного металла, рукоятка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до 30 кг, предназначено для ремонтных работ. Срок годности не менее 50% от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предназначенная для финишной отделки внутренних работ, упаковка: полипропиленовые мешки до 35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