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B83" w:rsidRPr="00112110" w:rsidRDefault="00A34B83" w:rsidP="00A34B83">
      <w:pPr>
        <w:pStyle w:val="2"/>
        <w:rPr>
          <w:rFonts w:ascii="Sylfaen" w:hAnsi="Sylfaen"/>
          <w:color w:val="auto"/>
          <w:lang w:eastAsia="ru-RU"/>
        </w:rPr>
      </w:pPr>
    </w:p>
    <w:p w:rsidR="00A34B83" w:rsidRPr="00112110" w:rsidRDefault="00A34B83" w:rsidP="00A34B83">
      <w:pPr>
        <w:spacing w:after="0" w:line="240" w:lineRule="auto"/>
        <w:jc w:val="center"/>
        <w:rPr>
          <w:rFonts w:ascii="Sylfaen" w:eastAsia="Times New Roman" w:hAnsi="Sylfaen" w:cs="Times New Roman"/>
          <w:b/>
          <w:sz w:val="18"/>
          <w:szCs w:val="18"/>
          <w:lang w:eastAsia="ru-RU"/>
        </w:rPr>
      </w:pP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Ապրանքների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տեխնիկական</w:t>
      </w:r>
      <w:r w:rsidRPr="00112110">
        <w:rPr>
          <w:rFonts w:ascii="Sylfaen" w:eastAsia="Times New Roman" w:hAnsi="Sylfaen" w:cs="Times New Roman"/>
          <w:b/>
          <w:sz w:val="18"/>
          <w:szCs w:val="18"/>
          <w:lang w:eastAsia="ru-RU"/>
        </w:rPr>
        <w:t xml:space="preserve"> </w:t>
      </w:r>
      <w:r w:rsidRPr="00112110">
        <w:rPr>
          <w:rFonts w:ascii="Sylfaen" w:eastAsia="Times New Roman" w:hAnsi="Sylfaen" w:cs="Times New Roman"/>
          <w:b/>
          <w:sz w:val="18"/>
          <w:szCs w:val="18"/>
          <w:lang w:val="en-US" w:eastAsia="ru-RU"/>
        </w:rPr>
        <w:t>բնութագիր</w:t>
      </w:r>
    </w:p>
    <w:tbl>
      <w:tblPr>
        <w:tblpPr w:leftFromText="180" w:rightFromText="180" w:vertAnchor="text" w:horzAnchor="margin" w:tblpXSpec="center" w:tblpY="435"/>
        <w:tblW w:w="10008" w:type="dxa"/>
        <w:tblLayout w:type="fixed"/>
        <w:tblLook w:val="04A0" w:firstRow="1" w:lastRow="0" w:firstColumn="1" w:lastColumn="0" w:noHBand="0" w:noVBand="1"/>
      </w:tblPr>
      <w:tblGrid>
        <w:gridCol w:w="236"/>
        <w:gridCol w:w="723"/>
        <w:gridCol w:w="1559"/>
        <w:gridCol w:w="7490"/>
      </w:tblGrid>
      <w:tr w:rsidR="00A34B83" w:rsidRPr="00AA52CE" w:rsidTr="00797B14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4B83" w:rsidRPr="00112110" w:rsidRDefault="00A34B83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B83" w:rsidRPr="00AA52CE" w:rsidRDefault="00A34B83" w:rsidP="00797B14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Չ/Հ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B83" w:rsidRPr="00AA52CE" w:rsidRDefault="00A34B83" w:rsidP="00797B1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7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B83" w:rsidRPr="00AA52CE" w:rsidRDefault="00A34B83" w:rsidP="00797B1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Բնութագիրը</w:t>
            </w:r>
          </w:p>
        </w:tc>
      </w:tr>
      <w:tr w:rsidR="00A34B83" w:rsidRPr="00AA52CE" w:rsidTr="00797B14">
        <w:trPr>
          <w:trHeight w:val="27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4B83" w:rsidRPr="00AA52CE" w:rsidRDefault="00A34B83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B83" w:rsidRPr="00AA52CE" w:rsidRDefault="00A34B83" w:rsidP="00797B1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B83" w:rsidRPr="00AA52CE" w:rsidRDefault="00A34B83" w:rsidP="00797B1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B83" w:rsidRPr="00AA52CE" w:rsidRDefault="00A34B83" w:rsidP="00797B1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</w:pPr>
            <w:r w:rsidRPr="00AA52CE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</w:tr>
      <w:tr w:rsidR="00A34B83" w:rsidRPr="00A44758" w:rsidTr="00797B14">
        <w:trPr>
          <w:trHeight w:val="4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4B83" w:rsidRPr="00AA52CE" w:rsidRDefault="00A34B83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B83" w:rsidRPr="00AA52CE" w:rsidRDefault="00A34B83" w:rsidP="00797B1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4"/>
                <w:szCs w:val="24"/>
                <w:lang w:val="hy-AM" w:eastAsia="ru-RU"/>
              </w:rPr>
            </w:pPr>
            <w:r>
              <w:rPr>
                <w:rFonts w:ascii="Sylfaen" w:eastAsia="Times New Roman" w:hAnsi="Sylfaen" w:cs="Calibri"/>
                <w:lang w:val="hy-AM"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B83" w:rsidRPr="00AA52CE" w:rsidRDefault="00A34B83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AA52CE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Գրիչ</w:t>
            </w: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4B83" w:rsidRPr="00AA52CE" w:rsidRDefault="00A34B83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 w:rsidRPr="00AA52CE"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Գրիչ ռոլլեր, գնդիկը-կարբիդ, վոլֆրամ,  տրամագիծը 0,7մմ, կորպուսը պլաստիկ, անվտանգ ծայրադիր, գույնը սեւ, կապույտ: Uni-ball կամ համարժեք</w:t>
            </w:r>
          </w:p>
        </w:tc>
      </w:tr>
      <w:tr w:rsidR="00A34B83" w:rsidRPr="00AA52CE" w:rsidTr="00797B14">
        <w:trPr>
          <w:trHeight w:val="4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4B83" w:rsidRPr="00AA52CE" w:rsidRDefault="00A34B83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B83" w:rsidRPr="00A34B83" w:rsidRDefault="00A34B83" w:rsidP="00797B1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hy-AM" w:eastAsia="ru-RU"/>
              </w:rPr>
            </w:pPr>
            <w:r>
              <w:rPr>
                <w:rFonts w:ascii="Sylfaen" w:eastAsia="Times New Roman" w:hAnsi="Sylfaen" w:cs="Calibri"/>
                <w:lang w:val="hy-AM" w:eastAsia="ru-RU"/>
              </w:rPr>
              <w:t>4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B83" w:rsidRPr="00AA52CE" w:rsidRDefault="00A34B83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</w:pPr>
            <w:r w:rsidRPr="00AA52CE">
              <w:rPr>
                <w:sz w:val="20"/>
                <w:szCs w:val="20"/>
              </w:rPr>
              <w:t>Ручка 1</w:t>
            </w:r>
          </w:p>
        </w:tc>
        <w:tc>
          <w:tcPr>
            <w:tcW w:w="7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B83" w:rsidRPr="00AA52CE" w:rsidRDefault="00A34B83" w:rsidP="00797B14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  <w:lang w:val="en-US" w:eastAsia="ru-RU"/>
              </w:rPr>
            </w:pPr>
            <w:r w:rsidRPr="00AA52CE">
              <w:rPr>
                <w:bCs/>
                <w:sz w:val="20"/>
                <w:szCs w:val="20"/>
              </w:rPr>
              <w:t xml:space="preserve">Ручка – роллер. Шарики – карбид вольфрам, диаметр – 0,7мм. Пластиковый корпус, безопасный наконечник. Цвет чернил – черный, зеленый, красный. </w:t>
            </w:r>
            <w:r w:rsidRPr="00AA52CE">
              <w:rPr>
                <w:rFonts w:ascii="Sylfaen" w:hAnsi="Sylfaen"/>
                <w:sz w:val="20"/>
                <w:szCs w:val="20"/>
                <w:lang w:val="en-US"/>
              </w:rPr>
              <w:t>Uni-ball</w:t>
            </w:r>
            <w:r w:rsidRPr="00AA52CE">
              <w:rPr>
                <w:rFonts w:ascii="Sylfaen" w:hAnsi="Sylfaen"/>
                <w:sz w:val="20"/>
                <w:szCs w:val="20"/>
              </w:rPr>
              <w:t xml:space="preserve">  или эквивалент</w:t>
            </w:r>
            <w:r w:rsidRPr="00AA52C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:rsidR="00A34B83" w:rsidRPr="00112110" w:rsidRDefault="00A34B83" w:rsidP="00A34B83">
      <w:pPr>
        <w:spacing w:after="0" w:line="240" w:lineRule="auto"/>
        <w:jc w:val="center"/>
        <w:rPr>
          <w:rFonts w:ascii="Sylfaen" w:eastAsia="Times New Roman" w:hAnsi="Sylfaen" w:cs="Sylfaen"/>
          <w:sz w:val="18"/>
          <w:szCs w:val="18"/>
          <w:lang w:eastAsia="ru-RU"/>
        </w:rPr>
      </w:pPr>
    </w:p>
    <w:p w:rsidR="00A34B83" w:rsidRPr="00EB1381" w:rsidRDefault="00A34B83" w:rsidP="00A34B83">
      <w:pPr>
        <w:spacing w:after="0"/>
        <w:jc w:val="both"/>
        <w:rPr>
          <w:rFonts w:ascii="Sylfaen" w:hAnsi="Sylfaen"/>
        </w:rPr>
      </w:pPr>
    </w:p>
    <w:p w:rsidR="00A34B83" w:rsidRDefault="00A34B83" w:rsidP="00A34B83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Срок исполнения договора устанавливается в 30 календарных днях, счи</w:t>
      </w:r>
      <w:r>
        <w:rPr>
          <w:rFonts w:ascii="Sylfaen" w:hAnsi="Sylfaen"/>
        </w:rPr>
        <w:t>тая с даты заключения договора.</w:t>
      </w:r>
    </w:p>
    <w:p w:rsidR="00A34B83" w:rsidRPr="00EB1381" w:rsidRDefault="00A34B83" w:rsidP="00A34B83">
      <w:pPr>
        <w:spacing w:after="0"/>
        <w:jc w:val="both"/>
        <w:rPr>
          <w:rFonts w:ascii="Sylfaen" w:hAnsi="Sylfaen"/>
        </w:rPr>
      </w:pPr>
      <w:r w:rsidRPr="00B1443B">
        <w:rPr>
          <w:rFonts w:ascii="Sylfaen" w:hAnsi="Sylfaen"/>
          <w:shd w:val="clear" w:color="auto" w:fill="BFBFBF" w:themeFill="background1" w:themeFillShade="BF"/>
        </w:rPr>
        <w:t>Поставка и разгрузка товаров осуществляется поставщиком</w:t>
      </w:r>
      <w:r w:rsidRPr="00EB1381">
        <w:rPr>
          <w:rFonts w:ascii="Sylfaen" w:hAnsi="Sylfaen"/>
        </w:rPr>
        <w:t>.</w:t>
      </w:r>
    </w:p>
    <w:p w:rsidR="00A34B83" w:rsidRDefault="00A34B83" w:rsidP="00A34B83">
      <w:pPr>
        <w:spacing w:after="0"/>
        <w:jc w:val="both"/>
        <w:rPr>
          <w:rFonts w:ascii="Sylfaen" w:hAnsi="Sylfaen"/>
        </w:rPr>
      </w:pPr>
      <w:r w:rsidRPr="00EB1381">
        <w:rPr>
          <w:rFonts w:ascii="Sylfaen" w:hAnsi="Sylfaen"/>
        </w:rPr>
        <w:t>Товары должны быть неиспользованными.</w:t>
      </w:r>
    </w:p>
    <w:p w:rsidR="00A34B83" w:rsidRDefault="00A34B83" w:rsidP="00A34B83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Также необходимо предоставить гарантийное письмо или сертификат соответствия от прои</w:t>
      </w:r>
      <w:r>
        <w:rPr>
          <w:rFonts w:ascii="Sylfaen" w:hAnsi="Sylfaen"/>
        </w:rPr>
        <w:t>зводителя или его представителя</w:t>
      </w:r>
      <w:r>
        <w:rPr>
          <w:rFonts w:ascii="Times New Roman" w:hAnsi="Times New Roman" w:cs="Times New Roman"/>
        </w:rPr>
        <w:t>․</w:t>
      </w:r>
    </w:p>
    <w:p w:rsidR="00A34B83" w:rsidRDefault="00A34B83" w:rsidP="00A34B83">
      <w:pPr>
        <w:spacing w:after="0"/>
        <w:rPr>
          <w:rFonts w:ascii="Sylfaen" w:hAnsi="Sylfaen"/>
        </w:rPr>
      </w:pPr>
      <w:r w:rsidRPr="00EB1381">
        <w:rPr>
          <w:rFonts w:ascii="Sylfaen" w:hAnsi="Sylfaen"/>
        </w:rPr>
        <w:t>Пример товара до поставки победитель должен согласовать с заказчиком.</w:t>
      </w:r>
    </w:p>
    <w:p w:rsidR="00A34B83" w:rsidRDefault="00A34B83" w:rsidP="00A34B83">
      <w:pPr>
        <w:spacing w:after="0"/>
        <w:rPr>
          <w:rFonts w:ascii="Sylfaen" w:hAnsi="Sylfaen"/>
        </w:rPr>
      </w:pPr>
      <w:r w:rsidRPr="00B1443B">
        <w:rPr>
          <w:rFonts w:ascii="Sylfaen" w:hAnsi="Sylfaen"/>
        </w:rPr>
        <w:t>Поставка должна осуществляться своевременно, на</w:t>
      </w:r>
      <w:r>
        <w:rPr>
          <w:rFonts w:ascii="Sylfaen" w:hAnsi="Sylfaen"/>
        </w:rPr>
        <w:t>длежащим образом и качественно.</w:t>
      </w:r>
    </w:p>
    <w:p w:rsidR="00A34B83" w:rsidRPr="00B1443B" w:rsidRDefault="00A34B83" w:rsidP="00A34B83">
      <w:pPr>
        <w:rPr>
          <w:rFonts w:ascii="Sylfaen" w:hAnsi="Sylfaen"/>
        </w:rPr>
      </w:pPr>
      <w:r w:rsidRPr="00B1443B">
        <w:rPr>
          <w:rFonts w:ascii="Sylfaen" w:hAnsi="Sylfaen"/>
        </w:rPr>
        <w:t>Адрес поставки: г</w:t>
      </w:r>
      <w:r>
        <w:rPr>
          <w:rFonts w:ascii="Sylfaen" w:hAnsi="Sylfaen"/>
        </w:rPr>
        <w:t>. Ванадзор, ул. Тиграна Меца 22</w:t>
      </w:r>
      <w:r>
        <w:rPr>
          <w:rFonts w:ascii="Times New Roman" w:hAnsi="Times New Roman" w:cs="Times New Roman"/>
        </w:rPr>
        <w:t>․</w:t>
      </w:r>
    </w:p>
    <w:p w:rsidR="00A34B83" w:rsidRDefault="00A34B83" w:rsidP="00A34B83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Պայմանագրի կատարման ժամկետ է սահմանվում պայմանագրի կնքման օրվանից հաշված 30 օրացուցային օր</w:t>
      </w:r>
      <w:r w:rsidRPr="00E27C5B">
        <w:rPr>
          <w:rFonts w:ascii="Sylfaen" w:hAnsi="Sylfaen"/>
          <w:lang w:val="hy-AM"/>
        </w:rPr>
        <w:t>:</w:t>
      </w:r>
    </w:p>
    <w:p w:rsidR="00A34B83" w:rsidRDefault="00A34B83" w:rsidP="00A34B83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Ապրանքների մատակարարումը , բեռնաթափումը իրականացնում է Մատակարարը</w:t>
      </w:r>
      <w:r w:rsidRPr="00E27C5B">
        <w:rPr>
          <w:rFonts w:ascii="Sylfaen" w:hAnsi="Sylfaen"/>
          <w:lang w:val="hy-AM"/>
        </w:rPr>
        <w:t>:</w:t>
      </w:r>
    </w:p>
    <w:p w:rsidR="00A34B83" w:rsidRDefault="00A34B83" w:rsidP="00A34B83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Ապրանքները պետք է լինեն չօգտագործված</w:t>
      </w:r>
      <w:r w:rsidRPr="00E27C5B">
        <w:rPr>
          <w:rFonts w:ascii="Sylfaen" w:hAnsi="Sylfaen"/>
          <w:lang w:val="hy-AM"/>
        </w:rPr>
        <w:t>:</w:t>
      </w:r>
    </w:p>
    <w:p w:rsidR="00A34B83" w:rsidRDefault="00A34B83" w:rsidP="00A34B83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Անհրաժեշտ է ներկայացնել նաև արտադրողից կամ վերջինիս ներկայացուցչից երաշխիքային նամակը կամ համապատասխանության սերտիֆիկատը</w:t>
      </w:r>
      <w:r w:rsidRPr="00E27C5B">
        <w:rPr>
          <w:rFonts w:ascii="Sylfaen" w:hAnsi="Sylfaen"/>
          <w:lang w:val="hy-AM"/>
        </w:rPr>
        <w:t>:</w:t>
      </w:r>
    </w:p>
    <w:p w:rsidR="00A34B83" w:rsidRDefault="00A34B83" w:rsidP="00A34B83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Ապրանքի օրինակը մինչև մատակարարումը՝ հաղթողը պետք է համաձայնեցնի Պատվիրատուի հետ</w:t>
      </w:r>
      <w:r w:rsidRPr="00E27C5B">
        <w:rPr>
          <w:rFonts w:ascii="Sylfaen" w:hAnsi="Sylfaen"/>
          <w:lang w:val="hy-AM"/>
        </w:rPr>
        <w:t>:</w:t>
      </w:r>
    </w:p>
    <w:p w:rsidR="00A34B83" w:rsidRDefault="00A34B83" w:rsidP="00A34B83">
      <w:pPr>
        <w:spacing w:line="240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Մատակարարումը պետք է իրականացվի ժամանակին, պատշաճ և որակով</w:t>
      </w:r>
      <w:r w:rsidRPr="00E27C5B">
        <w:rPr>
          <w:rFonts w:ascii="Sylfaen" w:hAnsi="Sylfaen"/>
          <w:lang w:val="hy-AM"/>
        </w:rPr>
        <w:t>:</w:t>
      </w:r>
    </w:p>
    <w:p w:rsidR="00A34B83" w:rsidRPr="002E6040" w:rsidRDefault="00A34B83" w:rsidP="00A34B83">
      <w:pPr>
        <w:rPr>
          <w:rFonts w:ascii="Times New Roman" w:hAnsi="Times New Roman" w:cs="Times New Roman"/>
          <w:lang w:val="hy-AM"/>
        </w:rPr>
      </w:pPr>
      <w:r>
        <w:rPr>
          <w:rFonts w:ascii="Sylfaen" w:hAnsi="Sylfaen"/>
          <w:lang w:val="hy-AM"/>
        </w:rPr>
        <w:t>Մատակարարման հասցե ՝ք</w:t>
      </w:r>
      <w:r>
        <w:rPr>
          <w:rFonts w:ascii="Times New Roman" w:hAnsi="Times New Roman" w:cs="Times New Roman"/>
          <w:lang w:val="hy-AM"/>
        </w:rPr>
        <w:t>․Վանաձոր, Տիգրան Մեծի 22</w:t>
      </w:r>
      <w:r w:rsidRPr="002E6040">
        <w:rPr>
          <w:rFonts w:ascii="Times New Roman" w:hAnsi="Times New Roman" w:cs="Times New Roman"/>
          <w:lang w:val="hy-AM"/>
        </w:rPr>
        <w:t>:</w:t>
      </w:r>
    </w:p>
    <w:p w:rsidR="00A34B83" w:rsidRDefault="00A34B83" w:rsidP="00A34B83">
      <w:pPr>
        <w:rPr>
          <w:rFonts w:ascii="Sylfaen" w:hAnsi="Sylfaen" w:cs="Sylfaen"/>
          <w:b/>
          <w:lang w:val="hy-AM"/>
        </w:rPr>
      </w:pPr>
      <w:r w:rsidRPr="00413B14">
        <w:rPr>
          <w:rFonts w:ascii="Sylfaen" w:hAnsi="Sylfaen" w:cs="Sylfaen"/>
          <w:b/>
          <w:lang w:val="hy-AM"/>
        </w:rPr>
        <w:t xml:space="preserve">      </w:t>
      </w:r>
    </w:p>
    <w:p w:rsidR="00A34B83" w:rsidRPr="00413B14" w:rsidRDefault="00A34B83" w:rsidP="00A34B83">
      <w:pPr>
        <w:rPr>
          <w:rFonts w:ascii="Sylfaen" w:hAnsi="Sylfaen" w:cs="Sylfaen"/>
          <w:b/>
          <w:lang w:val="hy-AM"/>
        </w:rPr>
      </w:pPr>
    </w:p>
    <w:p w:rsidR="00A34B83" w:rsidRPr="00584642" w:rsidRDefault="00A34B83" w:rsidP="00A34B83">
      <w:pPr>
        <w:spacing w:after="0" w:line="240" w:lineRule="auto"/>
        <w:rPr>
          <w:rFonts w:ascii="Sylfaen" w:hAnsi="Sylfaen" w:cs="Sylfaen"/>
          <w:lang w:val="hy-AM"/>
        </w:rPr>
      </w:pPr>
    </w:p>
    <w:p w:rsidR="002967C6" w:rsidRPr="00A34B83" w:rsidRDefault="002967C6">
      <w:pPr>
        <w:rPr>
          <w:lang w:val="hy-AM"/>
        </w:rPr>
      </w:pPr>
    </w:p>
    <w:sectPr w:rsidR="002967C6" w:rsidRPr="00A34B83" w:rsidSect="00EE714A">
      <w:pgSz w:w="11906" w:h="16838"/>
      <w:pgMar w:top="360" w:right="850" w:bottom="864" w:left="5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5CE"/>
    <w:rsid w:val="002967C6"/>
    <w:rsid w:val="006C25CE"/>
    <w:rsid w:val="00A3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ECB7A"/>
  <w15:chartTrackingRefBased/>
  <w15:docId w15:val="{4DA987F2-084C-4BD2-920D-F872B177E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B83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34B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34B8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2026-02-03T12:40:00Z</dcterms:created>
  <dcterms:modified xsi:type="dcterms:W3CDTF">2026-02-03T12:40:00Z</dcterms:modified>
</cp:coreProperties>
</file>