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закупки «канцелярских товаров» в целях обеспечения потребностей Администрации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+37493783533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ՇՄԱՀ-ԷԱՃԱՊՁԲ-26/03</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закупки «канцелярских товаров» в целях обеспечения потребностей Администрации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закупки «канцелярских товаров» в целях обеспечения потребностей Администрации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закупки «канцелярских товаров» в целях обеспечения потребностей Администрации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формата А4, некремовая, класс А. Предназначена для письма, лазерной и струйной печати, копирования и других офисных работ. Размеры — 210×297 мм. Соответствует системам сертификации управления ISO 9001, 14001, OHSAS 18001. Плотность по стандарту ISO 536 — 80 г/м², жесткость MD — 100, жесткость CD — 35, белизна по стандарту ISO 11475 — от 171 % (система CIE) (без отклонений), ультрабелая, толщина по стандарту ISO 534 — 110 мкм, непрозрачность по стандарту ISO 2471 — 94 %, яркость — 111 %, шероховатость — 180 мл/мин, влажность — 4,5 %, воздухопроницаемость — 1700 мл/мин. В одной коробке — 500 листов, заводская упаковка, без отклонений. Вес одной коробки — 2,5 кг. Токсичность — 95,3 %, содержание фенола — не более 0,001 мг/м³, содержание формальдегида — 0,0014 мг/м³. Подходящие бренды: Double A, Target A+ или Pioneer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полимерные файлы для бумаги формата A4 (210×297 мм), с возможностью крепления к скоросшивателям / пружинам, толщина 70 мкм. В коробке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Регистратор-папка для бумаги формата A4 (210×297 мм), с жесткой картонной основой, толщина 2 мм, внутренняя поверхность ламинирована, боковой карман для сменной этикетки, с двухшпиндельным специальным раздвижным механизмом, длина 31,5 см, ширина 24,6 см, толщина 7,5–8 см. Цвет — по требованию.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 ткань: атлас, с обработанными краями, крепление к флагштоку шириной 3 см, двусторонний, размеры 2 м ×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 ткань: атлас, с обработанными краями, крепление к флагштоку шириной 3 см, двусторонний, размеры 1,5 м × 0,75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Арцаха — ткань: караб, с обработанными краями, крепление к флагштоку шириной 3 см, двусторонний, размеры 2,2 м × 1,2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Ахурян, Ширакская область, Республика Армения, населённый пункт Ахурян, проспект Гюмри, дом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товаров осуществляется в течение 20 дней с даты вступления в силу договора, за исключением случаев, когда участник согласен поставить товар в более короткий срок. Поставка товара должна быть завершена до 25.12.2026 г.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Ахурян, Ширакская область, Республика Армения, населённый пункт Ахурян, проспект Гюмри, дом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товаров осуществляется в течение 20 дней с даты вступления в силу договора, за исключением случаев, когда участник согласен поставить товар в более короткий срок. Поставка товара должна быть завершена до 25.12.2026 г.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Ахурян, Ширакская область, Республика Армения, населённый пункт Ахурян, проспект Гюмри, дом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товаров осуществляется в течение 20 дней с даты вступления в силу договора, за исключением случаев, когда участник согласен поставить товар в более короткий срок. Поставка товара должна быть завершена до 25.12.2026 г.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Ахурян, Ширакская область, Республика Армения, населённый пункт Ахурян, проспект Гюмри, дом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товаров осуществляется в течение 20 дней с даты вступления в силу договора, за исключением случаев, когда участник согласен поставить товар в более короткий срок. Поставка товара должна быть завершена до 25.12.2026 г.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Ахурян, Ширакская область, Республика Армения, населённый пункт Ахурян, проспект Гюмри, дом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товаров осуществляется в течение 20 дней с даты вступления в силу договора, за исключением случаев, когда участник согласен поставить товар в более короткий срок. Поставка товара должна быть завершена до 25.12.2026 г.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Ахурян, Ширакская область, Республика Армения, населённый пункт Ахурян, проспект Гюмри, дом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товаров осуществляется в течение 20 дней с даты вступления в силу договора, за исключением случаев, когда участник согласен поставить товар в более короткий срок. Поставка товара должна быть завершена до 25.12.2026 г. /в соответствии с требованиями/.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