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ԱԲՀ-ԷԱՃԱՊՁԲ-26/26</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ԱԲՀ-ԷԱՃԱՊՁԲ-26/26</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«ԱԲՀ-ԷԱՃԱՊՁԲ-26/26»*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ԱԲՀ-ԷԱՃԱՊՁԲ-26/26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ԿԳ 900105201652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«ԱԲՀ-ԷԱՃԱՊՁԲ-26/26»*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ԱԲՀ-ԷԱՃԱՊՁԲ-26/26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Աբովյան համայնքի 2026 թվականի կարիքների համար աղբամանների ձեռքբերման նպատակով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աղբարկղ 1100Լ
Նախատեսված կենցաղային և արդյունաբերական կոշտ թափոնների հավաքման, պահպանման և տեղափոխման համար:
1.	Ծավալը՝ 1100 լ կամ 1,1 մ3 +/- 5% /կապված չափերի հնարավոր շեղումից/ 
2.	Լայնությունը (ներառյալ կողային պտտվող դարձյակը),մմ՝ 1370 +/- 10%
3.	Խորությունը (ներառյալ ծխնիները),մմ՝ 1050 +/- 10% 
4.	Բարձրությունը, մմ՝ 1460 +/- 10%
5.	Քաշը` ոչ ավելին 120 կգ 
6.	Բեռնունակությունը՝ ոչ պակաս 440կգ
7.	Գույնը՝ արծաթագույն 
8.	Աղբարկղի իրանը.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40մկմ: Ներկված չլինի: 
Կոնտեյների պատյանը և նրա կողային պատերը պետք է ունենան կոշտ դրոշմված տարրեր: Աղբարկղի տեղափոխման համար նախատեսված բռնակները՝ ոչ պակաս 4 հատ, պետք է լինեն մետաղական և զոդված լինեն Աղբարկղի իրանին: Պատյանի վերին եզերքը պետք է պատրաստված լինի 2 մմ-ից ոչ պակաս պողպատից: 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9.	Ամբողջական իրանի և կափարիչի պատի հաստությունը՝ առնվազն 1.2 մմ (առանց ցինկապատ ծածկույթի)
10.	Աղբարկղի կափարիչը.
Նյութ-պողպատ,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40մկմ:  Ներկված չլինի: 
Կափարիչը ունի առնվազն մեկ հատ բռնակ, որը պետք զոդված լինի կափարիչին դիմային հատվածում: Կափարիչը հագեցած պետք է լինի  2 պարույրային զսպանակներով բացվող մեխանիզմով, բացվում  և  փակվում է  դարձյակների միջոցով՝  ձեռքով  և  մեխանիկորեն  (աղբատարի հետին բեռնմամբ  բեռնման /բեռնաթափման իրականացման  ժամանակ):
11.	Պտտվող անիվային հենարաններ՝ 4  ռետինացված  անիվները  իրարից անկախ պտույտով, 200մմ տրամագծով ։ Առնվազն 2 անիվները պետք է հագեցած լինեն արգելակման մեխանիզմով։ Աղբարկղի հատակային մասի լայնքով պետք է ունենա լրացուցիչ ամրություն առնվազն 2 մմ հաստությամբ և  առնվազն  130 մմ լայնությամբ մետաղական գոտի, որի վրա պետք է ամրացվեն 4 անկախ պտտվող անիվները:  Անվահեծերը պատրաստված լինեն պլաստիկից, որոնց դինամիկ բեռնունակութունը յուրաքանչյուր անիվային առանցքի վրա լինի առնվազն 200 կգ: Անիվային առանցքակալները պետք է ամրապնդվեն կոնտեյների պատյանի ներքևում, առնվազն 2 մմ հաստությամբ և առնվազն 130 մմ լայնությամբ: Անիվային առանցքակալների հենարանը պետք է պատրաստված լինի առնվազն 3 մմ հաստությամբ եռանկյունաձև մետաղից:
12.	Բեռնարկղի բեռնաթափման պահանջները՝ Կոնտեյների բեռնաթափումը պետք է ապահովվի տրանսպորտային միջոցների հետին և կողային բեռնմամբ:  
13.	Աղբարկղերը  պետք է լինեն նոր և ամբողջությամբ հավաքված, արտադրությունը` առնվազն 2025թ.,  հետևյալ ապրանքանիշներից որևէ մեկը` «САНТЭКС»  կամ «СПЕЦАВТОМАТИКА»  կամ «DOPNER» կամ «ELKOPLAST»:
14.	 Աղբարկղերը պետք է լինեն նոր և չօգտագործված,   ունենան անձնագիր և որակի սերտիֆիկատ՝ փորձաքննության արդյունքներով, որոնց ներկայացումը պարտադիր է, աղբարկղի արտաքին տեսքը ներկայացված է կից նկարում։ 
15.	Երաշխիք՝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