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ՀՊՄՀ-ԷԱՃԾՁԲ-26/7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Խ. ԱԲՈՎՅԱՆԻ ԱՆՎԱՆ ՊԵՏԱԿԱՆ ՄԱՆԿԱՎԱՐԺԱԿԱՆ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Տիգրան Մեծի 17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ՀՊՄՀ հիմնադրամի 2026 թվականի կարիքների տպագրական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 Պետրոսյան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+374 10 59 70 86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petrosyantatev@aspu.am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Խ. ԱԲՈՎՅԱՆԻ ԱՆՎԱՆ ՊԵՏԱԿԱՆ ՄԱՆԿԱՎԱՐԺԱԿԱՆ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ՀՊՄՀ-ԷԱՃԾՁԲ-26/7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Խ. ԱԲՈՎՅԱՆԻ ԱՆՎԱՆ ՊԵՏԱԿԱՆ ՄԱՆԿԱՎԱՐԺԱԿԱՆ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Խ. ԱԲՈՎՅԱՆԻ ԱՆՎԱՆ ՊԵՏԱԿԱՆ ՄԱՆԿԱՎԱՐԺԱԿԱՆ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ՀՊՄՀ հիմնադրամի 2026 թվականի կարիքների տպագրական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Խ. ԱԲՈՎՅԱՆԻ ԱՆՎԱՆ ՊԵՏԱԿԱՆ ՄԱՆԿԱՎԱՐԺԱԿԱՆ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ՀՊՄՀ հիմնադրամի 2026 թվականի կարիքների տպագրական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ՀՊՄՀ-ԷԱՃԾՁԲ-26/7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petrosyantatev@aspu.am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ՀՊՄՀ հիմնադրամի 2026 թվականի կարիքների տպագրական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378.01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4.9387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445.56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2026.02.23.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ՀՊՄՀ-ԷԱՃԾՁԲ-26/7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Խ. ԱԲՈՎՅԱՆԻ ԱՆՎԱՆ ՊԵՏԱԿԱՆ ՄԱՆԿԱՎԱՐԺԱԿԱՆ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ՀՊՄՀ-ԷԱՃԾՁԲ-26/7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ՀՊՄՀ-ԷԱՃԾՁԲ-26/7</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«ՀՊՄՀ-ԷԱՃԾՁԲ-26/7»*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ՀՊՄՀ-ԷԱՃԾՁԲ-26/7*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«ՀՊՄՀ-ԷԱՃԾՁԲ-26/7»*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ՀՊՄՀ-ԷԱՃԾՁԲ-26/7*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ֆորմատ, մետաղակար, թղթի որակը օֆսեթ 80գր/մ2, երկկողմ տպագրություն, թերթ՝ 3, տողանի: Նմուշը կցված է: Պայմանագրի կատարման փուլում հաստատման ներկայացնել նմուշը: Ապրանքի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 թղթի որակը օֆսեթ 240գր/մ2, միակողմ տպագրություն, փայլատ: Մատակարարումը Պատվիրատուի պահանջով: Պայմանագրի կատարման փուլում նմուշը ներկայացնել հաստատման: Ապրանքի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 Աբովյանի անվան ՀՊՄՀ հիմնադրամի 2026 թվականի շրջանավարտների դիպլոմների հավելվածների համար 1635 հատ դիպլոմների միջուկների համար նախատեսված կազմաշապիկ:
Մագիստրոսի (կարմիր տառերով տպագրած) 635 հատ,
Բակալավրի (կապույտ տառերով տպագրած) 1000 հատ:
Տպել պարտադիր դեղին թղթի վրա: A4 ֆորմատ, որակը՝ 240գր/մ2, միջածալ: Պայմանագրի կատարման փուլում նմուշը ներկայացնել հաստատման: Ապրանքի տեղափոխումն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քարտի /T2 ձև/ թղթի տեխնիկական բնութագիր
Ա4 թուղթ, /картатечный/, 160գր, երկկողմ տպագրություն: Ըստ պատվիրատուի պահանջի: Պայմանագրի կատարման փուլում նմուշը ներկայացնել հաստատման:
Քանակը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տուփերի տեխնիկական պահանջներ
Նպատակ
Տուփերը նախատեսված են թղթային փաստաթղթերի երկարաժամկետ պահպանման համար՝ արխիվային պայմաններում։
Չափեր                                                          
Երկարություն ՝ 40սմ 
Բարձրություն՝ 30սմ
Լայնք՝ 30սմ
Լեզվակ՝ 5սմ
Ստանդարտներ
Ցանկալի է՝ ISO 16245 կամ համարժեք արխիվային ստանդարտ
Կառուցվածք
Կոշտ, ձևը պահպանող
 Լիովին փակվող (կափարիչով)
 Փակման մեխանիզմ՝ լեզվակ
 Անկյունները՝ ամրացված
 Գույնը՝ բաց մոխրագույն կամ համաձայնեցնել Պատվիրատուի հետ:Պայմանագրի կատարման փուլում նմուշը ներկայացնել հաստատման: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