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ՍՄԿԲԿ-ԷԱՃԱՊՁԲ-26/18</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Лазерная хирургическая система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Лазерная хирургическая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излучения, Вт - не менее 12
Режим работы - непрерывный, импульсный
Тип лазера - полупроводниковый - обеспечивает стабильность работы
Длина волны рабочего излучения или пучка, нм - не менее 1470 и не более 1480 для лазерной хирургии
Мощность излучения, плавная регулировка, Вт. Не менее 1 – 12
Система передачи излучения: оптическое волокно
Цифровая апертура или щель, Рад не более 0,22
Время работы в режиме непрерывного, импульсного, смешанного излучения
Длина волны целевого лазера, нм - не менее 635 и не более 650
Доступна плавная регулировка освещения целевого лазера
Тип разъема: SMA-905
Разъем для подключения оптических приборов расположен на передней панели устройства
Цветной графический дисплей
Многостраничное пользовательское меню:
• Главное меню
• Непрерывный режим
• Импульсный режим
• Смешанный режим
Наличие смешанного режима (возможность установки времени воздействия лазерного излучения в импульсном режиме) режим)
Выбор рабочих параметров: наличие сенсорного экрана
Регулировка мощности лазера: поворотный регулятор
Регулировка мощности лазерного излучения: наличие поворотного регулятора
Регулировка длительности импульсного воздействия: пауза между импульсами
Возможность установки времени воздействия лазерного излучения от 1 секунды до 120 минут с помощью поворотного регулятора
Установка длительности работы лазерного излучения - без ограничений
Регулировка освещения цели лазером с помощью сенсорного экрана
Цифровое и графическое отображение параметров
- мощность лазерного излучения
- длительность импульса излучения
- длительность между импульсами
- воздействие лазерного излучения
Цифровое отображение параметров:
- энергия импульса
- счетчик импульсов
Звуковая и графическая индикация:
- работа лазерного излучения
- яркость лазерного прицела
- время лазерного излучения
- доза энергии
Плавная регулировка уровня звука работы лазерного излучения с помощью сенсорного экрана
Наличие кнопки аварийной остановки, кнопки включения/выключения, регулятора на передней панели устройства
Длительность импульса излучения, мс - доступна, не менее 10 - 1000
Длительность интервала (время между импульсами), Доступное время отклика: не менее 10–1000 мс
Система охлаждения лазера с воздушным охлаждением и автоматической регулировкой воздушного потока в зависимости от интенсивности лазерного излучения
Мощность целевого лазера: 0–1 мВт
Автоматическое тестирование устройства в системе управления при включении и во время работы
Возможность подключения второго независимого рабочего канала длиной от 635 нм до 1560 нм для комбинированного облучения излучением с различными длинами волн
Вес лазера без упаковки, кг: не более 10
Габаритные размеры лазера (ДхШхВ), мм: не более 305х245х180
Блок питания лазера. Электролиз
Напряжение 220 В
Частота 50 Гц
Потребляемая мощность, ВА не более 250
Комплектация
Лазерный хирургический аппарат, не менее 1 шт.
Светоуправитель с прямым выходом луча, кварцевый сердечник диаметром 600 мкм (дополнительный корпус - медицинская трубка), стандартный разъем SMA-905, длина не менее 3 м, не менее 1 м
С цилиндрическим рассеивателем световода
Области применения - лазерное удаление геморроя
Тип оптического волокна - Q/QWF 400/440
Числовая апертура - 0,22
Коэффициент светопропускания - 90%
Диаметр капилляра наконечника - 1,75 мм
Конический наконечник
Длина световода - 2,5 м
Тип входного разъема для подключения оптического волокна - SMA-905, не менее 1 шт.
Металлический держатель для оптического волокна - не менее 1 шт.
Внутренний диаметр конца ножки «не менее 1,85
Ножной переключатель (педаль) со съемным защитным кожухом, обеспечивающим защиту от случайного нажатия педали. Степень защиты от попадания воды для ножного переключателя не менее IP X6 - Не менее 1
Карточка-визуализатор ИК-излучения,
Ручка - Не менее 1
Полоски для удаления защитного полимерного покрытия волокна, Не менее 1 шт.
Защитные очки от лазерного излучения, Не менее 1 шт.
Шнур питания,
Общие требования:
Свидетельство о регистрации в Федеральной службе по надзору в сфере здравоохранения и социального развития
Руководство пользователя - не менее чем на русском языке
Гарантия -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рабочих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Лазерная хирургическая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