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ԱԱԾ-ՏԱևԿԿԳՎ-ԷԱՃԱՊՁԲ-26/2-ՀՊՄ1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ԱԱԾ-ՏԱևԿԿԳՎ-ԷԱՃԱՊՁԲ-26/2-ՀՊՄ1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ԱԱԾ-ՏԱևԿԿԳՎ-ԷԱՃԱՊՁԲ-26/2-ՀՊՄ1</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ԱԱԾ-ՏԱևԿԿԳՎ-ԷԱՃԱՊՁԲ-26/2-ՀՊՄ1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ԱԱԾ-ՏԱևԿԿԳՎ-ԷԱՃԱՊՁԲ-26/2-ՀՊՄ1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ԱԱԾ-ՏԱևԿԿԳՎ-ԷԱՃԱՊՁԲ-26/2-ՀՊՄ1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ԱԱԾ-ՏԱևԿԿԳՎ-ԷԱՃԱՊՁԲ-26/2-ՀՊՄ1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ԱԱԾ-ՏԱևԿԿԳՎ-ԷԱՃԱՊՁԲ-26/2-ՀՊՄ1"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ԱԱԾ-ՏԱևԿԿԳՎ-ԷԱՃԱՊՁԲ-26/2-ՀՊՄ1*.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ԱԱԾ-ՏԱևԿԿԳՎ-ԷԱՃԱՊՁԲ-26/2-ՀՊՄ1"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ԱԱԾ-ՏԱևԿԿԳՎ-ԷԱՃԱՊՁԲ-26/2-ՀՊՄ1*.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ԱԱԾ-ՏԱևԿԿԳՎ-ԷԱՃԱՊՁԲ-26/2-ՀՊՄ1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кабель-канал с самоклеящейся основой, материал — пластик, цвет — белый, габаритные размеры — 16 × 16 мм, длина одного изделия — 2 метра.*Поставляемый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«UTP CAT 5e, AWG24, PVC indoor», длина одной коробки — 305 метров. Кабель выполнен по технологии UTP и предназначен для монтажа внутри зданий, с медным проводником, относится к категории 5e, одножильный, состоит из 2×4 витых пар и предназначен для использования в системах передачи данных со скоростью до 1 Гбит/с. Диаметр каждого проводника составляет 0,50 мм ± 0,01 мм (24 AWG). На внешней оболочке кабеля должны быть нанесены маркировки измерения длины.*Поставляемый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Cat 5e, Outdoor, 4×2 24 AWG» для наружного применения, с защитной оболочкой чёрного цвета. Кабель выполнен по технологии FTP и предназначен для монтажа вне зданий, с дренажным проводником, относится к категории 5e, одножильный медный, содержит 2×4 витые пары и предназначен для использования в системах передачи данных со скоростью до 1 Гбит/с. Экранирование кабеля выполнено из полиэстер-алюминиевой фольги с дренажным проводником. Диаметр каждого проводника составляет 0,50 мм ± 0,01 мм (24 AWG). Внешняя чёрная оболочка изготовлена из полиэтилена, устойчивого к ультрафиолетовому излучению. На внешней оболочке кабеля должны быть нанесены маркировки измерения длины.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«FTP Cat 5e, Outdoor, 4×2 24 AWG» для наружного применения, с защитной оболочкой чёрного цвета в сочетании с металлическим тросом. Кабель выполнен по технологии FTP и предназначен для монтажа вне зданий, с дренажным проводником, относится к категории 5e, одножильный медный, содержит 2×4 витые пары, с несущим стальным тросом, и предназначен для использования в системах передачи данных со скоростью до 1 Гбит/с. Экранирование кабеля выполнено из полиэстер-алюминиевой фольги с дренажным проводником. Диаметр каждого проводника составляет 0,50 мм ± 0,01 мм (24 AWG). Внешняя чёрная оболочка изготовлена из полиэтилена, устойчивого к ультрафиолетовому излучению, на основе металлического троса. На внешней оболочке кабеля должны быть нанесены маркировки измерения длины.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«FTP CAT 5e, AWG24, indoor», с алюминиевой фольгой, длина одной коробки — 305 метров. Кабель выполнен по технологии FTP и предназначен для монтажа внутри зданий, с дренажным проводником, относится к категории 5e, одножильный медный, содержит 2×4 витые пары и предназначен для использования в системах передачи данных со скоростью до 1 Гбит/с. Экранирование кабеля выполнено из полиэстер-алюминиевой фольги. Диаметр каждого проводника составляет 0,50 мм ± 0,01 мм (24 AWG). На внешней оболочке кабеля должны быть нанесены маркировки измерения длины.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с 6 портами, управляемый уровня «L3», минимум 5 портов «10/100/1000 Base» и 1 порт «SFP 2.5G». Процессор ARM, модель процессора «EN7562CT», количество ядер — 2, номинальная частота процессора — 950 MHz, модель чипсета — «EN7562CT». Физические размеры — 113 × 89 × 28 мм (допустимое отклонение ±5%). Лицензия операционной системы — 4, операционная система — «RouterOS v7». Оперативная память — минимум 512 МБ, встроенная память — минимум 128 МБ, тип памяти — NAND. Источник питания — постоянное напряжение 24 В, 1,2 А. Аппаратное ускорение IPsec — да.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Ненаправляемый сетевой коммутатор с 8 портами, производства компаний «D-link», «Tp-link» или «Zyxel». Коммутатор имеет минимум 8 портов «10/100/1000 Base». Стандарты и особенности: «IEEE 802.3 10Base-T», «IEEE 802.3u 100Base-TX», «IEEE 802.3ab 1000Base-T», «IEEE 802.3az» энергосберегающий Ethernet. Размер таблицы MAC-адресов — 4000 записей, максимальная скорость передачи пакетов 64 байт — 11,9 Mpps, пакетный буфер — 192 КБ. Питание — «AC: 100~240 В, 50/60 Гц».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Ненаправляемый сетевой коммутатор с 16 портами, производства компаний «D-link», «Tp-link» или «Zyxel». Коммутатор имеет минимум 16 портов «10/100/1000 Base». Стандарты и особенности: «IEEE 802.3 10Base-T», «IEEE 802.3u 100Base-TX», «IEEE 802.3ab 1000Base-T», «IEEE 802.3az» энергосберегающий Ethernet. Размер таблицы MAC-адресов — 8000 записей, максимальная скорость передачи пакетов 64 байт — 23,81 Mpps, пакетный буфер — 512 КБ. Питание — «AC: 100~240 В, 50/60 Гц».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Ненаправляемый сетевой коммутатор с 24 портами, производства компаний «D-link», «Tp-link» или «Zyxel». Коммутатор имеет минимум 24 порта «10/100/1000 Base», автоматическое MDI/MDIX — да, пропускная способность — 48 Гбит/с, скорость передачи пакетов — 35,71 Мpps. Физические размеры — 280 × 180 × 44 мм, масса — 1,3 кг ±3%, максимальное энергопотребление — 13,3 Вт, размер пакетного буфера — минимум 512 КБ. Питание — «AC: 100~240 В».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разъём «8P8C, RJ45», совместимый с проводами сечением AWG 24–23. Тип разъёма — 8P8C (RJ45), категория — CAT5e. Предназначен для Ethernet-линий со скоростью передачи данных до 1 Гбит/с, с проходными отверстиями. Пластиковый корпус соответствует стандарту горючести UL94V-2, соответствует RoHS. Контакт RJ-45 «Tripoint» с обрезанным наконечником. Подходит для одножильных и многожильных проводов.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3,5 дюйма, объём памяти минимум 8 ТБ, кэш-память — минимум 128 МБ, скорость вращения — 7200 RPM, интерфейс подключения — SATA-3, NCQ 6 Гбит/с. Предназначен для круглосуточной работы, видеонаблюдения и систем видеозаписи.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входное напряжение 220 В, выходное напряжение 9–15 В, выходной ток — непрерывно 20 А при 13,8 В, максимальный ток — 30 А. Допустимое отклонение стабилизации цепи — максимум 2%. Защита от перегрева и короткого замыкания, автоматическое снижение тока при превышении 30 А, наличие предохранителя. На передней панели — экран, регулятор напряжения, кнопка переключения режимов напряжения, встроенные индикаторы вольтметра и амперметра на экране, встроенный вентилятор.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L2, Unmanaged, 4 порта, Fast Ethernet Unmanaged POE Switch. 1 × 10/100 Мбит/с Hi-PoE порт, 3 × 10/100 Мбит/с PoE порта и 2 × 10/100 Мбит/с RJ45 порта. Порты 1–4: до 300 м; скорость передачи порта — 10 Мбит/с. Совместимость с продукцией марки Hikvision.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L2, unmanaged, 8 портов Gigabit RJ45 с PoE, 1 порт Gigabit RJ45, 1 порт Gigabit SFP для uplink, 802.3af/at/bt, порты 1-2 поддерживают Hi-PoE не менее 90W, PoE power budget не менее 110W, порты 7-8 поддерживают работу на расстоянии до 300 метров, защита от перенапряжения 6KV, поддержка PoE watchdog, изоляция портов, совместимость с продукцией бренда Hikvision.
* Поставляемый товар должен быть новым, не бывшим в употреблении. Транспортировка и разгрузка товара осуществляются поставщиком собственными силами и за его счёт. Гарантийный срок — минимум 1 год. В течение гарантийного срока выявленные дефекты поставщик обязан устранять или заменять на новый товар за свой счёт,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Базовая станция (точка доступа), сетевой интерфейс: 1 порт 10/100 Мб RJ45, питание: 24В, источник PoE питания 1А включен, максимальное энергопотребление 6,5 Вт, поддерживаемый диапазон напряжения: 20–27 В постоянного тока пассивный PoE. Радиочастотные разъёмы: 2 шт. RP-SMA водонепроницаемые, рабочая частота: 3400–3730 МГц. Рабочая температура: от -30°C до 75°C. Рабочая влажность на улице: 5–95%, без конденсации. Корпус: пластиковый, защищённый от ультрафиолетового излучения. Вес: 500 г (допустимое отклонение ±5%), габариты: 160 x 80 x 30 мм.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Радиомодем, питание PoE 24В, 0,5А, максимальное энергопотребление 6,5 Вт, рабочий диапазон частот: 3400–3730 МГц, максимальная нагрузка: 8 dBm, сетевой интерфейс: 10/100 Ethernet, процессор: Atheros MIPS 24Kc, 400 МГц, память: 64 МБ. Мощность антенны: 12 dBi, максимальная выходная мощность передатчика: 25 dBm, корпус: пластиковый, защищённый от ультрафиолетового излучения. Радиочастотные разъёмы: 2 шт. RP-SMA. Рабочая температура: от -30°C до 75°C. Рабочая влажность на улице: 5–95%. Вес: 900 г (допустимое отклонение ±5%), габариты: 164 x 72 x 199 мм. *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GSM дистанционный управляемый выключатель, частота: Quad-Band 850/900/1800/1900 МГц. Работает в сетях 3G или более высоких поколений. Цифровой выход: NC/NO сухой контакт, 3A/240VAC. Источник постоянного тока: 9–40VDC/2A. Потребляемый ток на входе: 12 В, максимум 50 мА, среднее 25 мА. Возможность установки SIM-карты. Входы антенны: 50Ω SMA. Диапазон рабочей температуры: -20°C до +60°C. Рабочая влажность на улице: 0–90%. Вес: 180 г (допустимое отклонение ±5%). Внешние размеры: 102 x 76 x 27 мм.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 стандарт A10, напряжение — 1,5 В, ёмкость — ~100 мАч, вес — 6 г (допустимое отклонение ±5%), размеры — диаметр 5,8 мм, высота 3,6 мм. Применение — ручные инструменты, наушники, мелкая электроника. Срок службы — 2–3 года (при хранении). Рабочая температура — -10°C до 55°C. Количество батареек в одной упаковке — 6 шт. Поставляемый товар должен быть новым, не использованным.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Литий-ионная (Li-ion) аккумуляторная батарея, ёмкость 1250 мАч, напряжение 7,4 В, энергия 9,25 Вт·ч. Совместимые устройства: Canon PowerShot SX50, Canon PowerShot SX40. Вес: 64 г (допустимое отклонение ±5%). Размеры: 48,5 × 33,5 × 12,5 мм. Время зарядки: около 2 часов (зарядное устройство Canon CB-2LTE). Рабочая температура: 0°C–40°C. Температура хранения: -20°C–30°C. Срок службы: около 300 циклов зарядки. Метод зарядки: использовать зарядное устройство Canon CB-2LTE или через камеру.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Литий-ионная (Li-ion) аккумуляторная батарея, ёмкость 1380 мАч, напряжение 7,2 В, энергия 9,93 Вт·ч. Совместимые устройства: JVC Everio GZ-EX515be и другие модели. Вес: 85 г (допустимое отклонение ±5%). Размеры: 58,5 × 38,5 × 19,5 мм. Время зарядки: около 2,5 часов. Рабочая температура: 0°C–40°C. Температура хранения: -10°C–30°C. Срок службы: около 300 циклов зарядки. Метод зарядки: использовать зарядное устройство или через камеру.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Солнечный контроллер заряда 40 А, технология Maximum Power Point Tracking (MPPT) с эффективностью не менее 99,5%. *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разъём RJ-11, контактный материал разъёма — позолоченная бронза. *Поставляемый товар должен быть новым, не использованным.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 управляемый сетевой коммутатор, процессор: RTL8370N-VB (62,5 МГц), металлический корпус, 8 портов 10/100/1000Base-T. Стандарты и функции: IEEE 802.3 10Base-T, IEEE 802.3u 100Base-TX, IEEE 802.3ab 1000Base-T, IEEE 802.3az Energy Efficient Ethernet, управление потоком IEEE 802.3x, QoS IEEE 802.1p. Скорость передачи данных: Ethernet: 10 Мбит/с однонаправленная / 20 Мбит/с двунаправленная, Fast Ethernet: 100 Мбит/с однонаправленная / 200 Мбит/с двунаправленная, Gigabit Ethernet: 2000 Мбит/с двунаправленная. Матрица коммутатора: максимальная пересылка пакетов 16 Гбит/с, 64-битная; 11,9 Mpps. Таблица MAC-адресов: 4K. Буфер пакетов: 192 КБ. Источник питания: 5 В, 1 А. Вес коммутатора: 415 г (допустимое отклонение ±5%). Размеры коммутатора: 162 × 102 × 28 мм.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 управляемый сетевой коммутатор, 8 портов 10/100Base-TX с PoE 802.3af/at, 1 порт 10/100/1000Base-T. Стандарты и функции: IEEE 802.3 10Base-T, IEEE 802.3u 100Base-TX, IEEE 802.3ab 1000Base-T, IEEE 802.3x. Матрица коммутатора: 3,6 Гбит/с, максимальная пересылка пакетов 64-битная; 2,6784 Mpps. Таблица MAC-адресов: 2K. Буфер пакетов: 128 КБ. Стандарты PoE: IEEE 802.3af, IEEE 802.3at. Количество PoE-портов: 1–8. Источник питания: 51 В, 2 А. Вес коммутатора: 410 г (допустимое отклонение ±5%). Размеры коммутатора: 177 × 104 × 26 мм.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радиостанции — преобразователь напряжения 220/12 В, обеспечивающий одновременную возможность зарядки 12В аккумулятора и прямое питание (инвертор), автоматический переход между переменным и постоянным током и обратно. Выходное напряжение: 13,8 В, минимум 20 А, фильтрованный выход. Входное напряжение: 220 В, 50 Гц. *Поставляемый товар должен быть новым, не использованным и в заводской упаковке. Транспортировку и разгрузку товара осуществляет поставщик за свой счет и средствами.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Стационарная штыревая антенна VHF, диапазон 136–174 МГц, коэффициент усиления 4,5 дБ, мощность 200 Вт, импеданс 50 Ом, сопротивление ветру до 60 м/с, длина антенны 1700 мм, разъём PL259. *Поставляемый товар должен быть новым, не использованным и в заводской упаковке.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антенна на магнитном основании VHF, с коаксиальным кабелем RG58AU длиной не менее 4,5 м, разъём BNC, диапазон 136–174 МГц.  *Поставляемый товар должен быть новым, не использованным и в заводской упаковке.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3x2,5, многожильный, материал — медь, сечение 2,5 мм², токовая нагрузка не менее 21 А, мощность не менее 4,6 кВт (220 В). * Поставляемый товар должен быть новым, не использованным.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3x1,5, многожильный, материал — медь, сечение 1,5 мм², токовая нагрузка не менее 21 А, мощность не менее 4,6 кВт (220 В). *Поставляемый товар должен быть новым, не использованным. Транспортировку и разгрузку товара осуществляет поставщик за свой счет 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2,5", минимальный объём памяти — 240 ГБ, скорость чтения данных не менее 520 МБ/с, скорость записи данных не менее 255 МБ/с, интерфейс подключения — SATA, NCQ 6 ГБ/с, предназначен для круглосуточной работы, совместимость с сервером HP DL 380 GEN10. *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(HDD) 2,5", минимальный объём памяти — 600 ГБ, кэш-память не менее 128 МБ, скорость вращения — 15000 об/мин, интерфейс подключения — SAS, скорость передачи данных — 600 МБ/с, предназначен для круглосуточной работы, совместимость с сервером HP DL 380 GEN9.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(HDD) 2,5", минимальный объём памяти — 300 ГБ, кэш-память не менее 64 МБ, скорость вращения — 15000 об/мин, интерфейс подключения — SAS, скорость передачи данных — 600 МБ/с, предназначен для круглосуточной работы, совместимость с сервером IBM System x3650. *Поставляемый товар должен быть новым, не использованным. Транспортировку и разгрузку товара осуществляет поставщик за свой счет и средствами. Гарантийный срок — не менее 1 года. В течение гарантийного срока выявленные дефекты поставщик обязан устранить или заменить товар новым за свой счет,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щит «2 port ODF», оптоволоконный щит, пластиковый, белого цвета, настенного крепления, «2 port ODF», в комплекте с оптическими «pigtail» и разъёмами.
Поставляемый товар должен быть новым, не использованным. Транспортировку и разгрузку товара осуществляет поставщик за свой счет и средствами.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антенны и отражатели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