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շարժման մեխանիզմով,  պլաստմասե չթափանցող, սպիտակ  կամ սև գույնի իրանով, շրջանաձև առանց նիստերի, միջնամասից քանդվող,  գրպանին ամրացնելու մետաղական հարմարանքով, շարժման մեխանիզմի կոճակը մետաղական,  միջուկի ծայրի տրամագիծը 0.5 մմ,  պարունակությունը չթափանցող, միջուկի երկարությունը առնվազն 106մմ։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պլաստմասե չթափանցող իրանով, իրանը մինչև միջուկի ծայրը աստիճանական նեղացող, փակիչը մեկ կտորից, գրպանին ամրակցելու հարմարանքով, գրիչի գույնի մակնշմամբ,  միջուկի ծայրը պլաստմասե, 0,5 մմ,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0,030-0,060մմ, ժապավենի երկարությունը՝ ոչ պակաս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ջրային հիմքով, 1մմ-5մմ գծելու հնարավորությամբ, փակիչը գրպանին ամրակցելու հարմարանքով, բռնելու հատվածում մատի համար նախատեսված փոսիկով, տարբեր գույնի` նախատեսված ընդգծումներ, նշումներ անելու համար, տափակ ծայրով, թեք կտրվածքով: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ոչ պակաս 20մլ, բարձր ծածկողականությամբ։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N 10 տուփի մեջ 1000 հատ, առնվազն 15 թերթ կարելու համար, տուփի քաշը առնվազն  20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տուփի մեջ 1000 հատ, տուփի քաշը առնվազն 45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1000 գր/մ2 Չափսը` 325մմ x 230մմ, պատված սպիտակ օֆսեթ թղթով, թղթապանակի հաստությունը` 120մմ, թղթապանակի ստվարաթղթերը ամրացված են իրար բունվիլինով (սպիտակ գույնի), բունվիլինի հաստությունը` 120մմ, թղթապանակը վերևից, ներքևից և կողքից ունի կապիչներ թվով 6 հատ (ամեն կողմից 3-ական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սև գույն կազմով, կազմը առնվազն 2մմ հաստությամբ, համապատասխան չափի կռնակով (ծավալով), մետաղյա ամրացման հարմարանքով, A4  (210x297մմ)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12 թերթ կարելու, N 10 չափսի մետաղալարե կապեր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22 թերթ կարելու, 24 մմ/6 մմ չափսի մետաղալարե կապեր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սպիտակությունը ոչ պակաս քան 90%, (210X297) մմ., արկղերով՝ յուրաքանչյուրում 5 տուփ, իսկ տուփերում 500 հատ  :
Մատակարարումն ու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(162x229մմ)  ձևաչափի,  90 % սպիտակության, 110գր/մ2 զանգվածով, N1 օֆսեթային թղթից, չթափանցող`  նեղ հատվածից բացվող, ինքնասոսձվող: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(229x324մմ)  ձևաչափի, 90% սպիտակության, 110գր/մ2  զանգվածով N1 օֆսեթային թղթից, նեղ հատվածից բացվող,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A3 (305x405) ձևաչափի, 90% սպիտակության, 100գր/մ2  զանգվածով N1 օֆսեթային թղթից, նեղ հատվածից բացվող,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եռանկյունաձև բացվող, գաղտնի նյութեր ծրարավորելու համար, չթափանցող, չափսերը՝ 28X37սմ, վերամշակված թղթից (կռաֆտ)։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եռանկյունաձև բացվող, A4 ձևաչափի գաղտնի նյութեր ծրարավորելու համար, չթափանցող,չափսերը՝ 23X32սմ, վերամշակված թղթից (կռաֆտ)։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տողանի, սպիտակ էջերով 100 թերթ, A 4 ձևաչափի,կազմը` հաստ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սեղմակներ` մետաղական, սև գույն իրանով, սեղմելու հնարավորությամբ, թղթի դարսը` լիարժեք ամրությամբ, միասնական պահելու կարողությամբ,  32մմ եզրով: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սեղմակներ` մետաղական, սև գույն իրանով, սեղմելու հնարավորությամբ, թղթի դարսը` լիարժեք ամրությամբ, միասնական պահելու կարողությամբ,  41մմ եզրով:   Տուփի մեջ 12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 եռամս.-մինչև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հետո-մինչև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 եռամս.-մինչև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 եռամս.-մինչև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