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ԱԱԾ-ՏԱևԿԿԳՎ-ԷԱՃԱՊՁԲ-26/4-ՍԶ2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տեսանկարահանման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ԱԱԾ-ՏԱևԿԿԳՎ-ԷԱՃԱՊՁԲ-26/4-ՍԶ2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տեսանկարահանման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տեսանկարահանման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ԱԱԾ-ՏԱևԿԿԳՎ-ԷԱՃԱՊՁԲ-26/4-ՍԶ2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տեսանկարահանման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ԱԱԾ-ՏԱևԿԿԳՎ-ԷԱՃԱՊՁԲ-26/4-ՍԶ2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ԱԱԾ-ՏԱևԿԿԳՎ-ԷԱՃԱՊՁԲ-26/4-ՍԶ2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ԱԱԾ-ՏԱևԿԿԳՎ-ԷԱՃԱՊՁԲ-26/4-ՍԶ2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ԱԱԾ-ՏԱևԿԿԳՎ-ԷԱՃԱՊՁԲ-26/4-ՍԶ2»*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ԱԱԾ-ՏԱևԿԿԳՎ-ԷԱՃԱՊՁԲ-26/4-ՍԶ2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ԱԱԾ-ՏԱևԿԿԳՎ-ԷԱՃԱՊՁԲ-26/4-ՍԶ2»*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ԱԱԾ-ՏԱևԿԿԳՎ-ԷԱՃԱՊՁԲ-26/4-ՍԶ2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Ֆոտոծուղակ 
Ֆոտոծուղակ (Wireless Camera)
Տեխնիկական հիմնական պարամետրեր
• Պատկերի լուծաչափ՝ ոչ պակաս, քան 5 Մեգապիքսել, օգտատիրոջ կողմից ընտրելի նվազեցված ռեժիմներ (թույլատրելի):
Պատկերի տեսակ՝
• Ցերեկային՝ գունավոր,
• Գիշերային՝ ինֆրակարմիր, անտեսանելի լուսարձակմամբ (մոտ 940 նմ):
Վիդեո ձայնագրում՝
• Լուծաչափ՝ ոչ պակաս, քան 640 × 360 պիքսել,
• Կադրերի հաճախականություն՝ ոչ պակաս, քան 15 կադր/վրկ,
• Վիդեոյի տևողություն՝ ընտրելի, առնվազն 5 վրկ:
Շարժման հայտնաբերում
•  Տվիչի տեսակ՝ Պասիվ ինֆրակարմիր (PIR),
• Հայտնաբերման հեռավորություն՝ ներքին տվիչով՝ ոչ պակաս, քան 30 մ, արտաքին շարժման տվիչների կամ վերահաղորդիչների միջոցով՝ ընդլայնման հնարավորություն մինչև ≥100 մ,
• Հայտնաբերման անկյուն՝ մոտ 10°,
• Արձագանքման ժամանակ՝ ոչ ավել, քան 0.2 վրկ,
• Պատկերների միջև ընդմիջում ընտրելի՝ 1 վայրկյանից մինչև առնվազն 2 ժամ:
Անլար կապ և անվտանգություն
• Հաճախականությունների տիրույթ՝ 902–928 ՄՀց,
• Տվյալների փոխանցման տեխնոլոգիա՝ հաճախականության ցատկում (FHSS) կամ համարժեք,
• Տվյալների փոխանցման հեռավորություն՝ ստանդարտ ալեհավաքով՝ ոչ պակաս, քան 3 կմ բարձր արդյունավետության ալեհավաքներով և/կամ վերահաղորդիչներով՝ ոչ պակաս, քան 45 կմ,
• Հաղորդիչի հզորություն՝ ոչ պակաս, քան 250 մՎտ,
• Տվյալների պաշտպանություն՝ AES-128 բիթ ծածկագրում:
Սնուցում և ֆիզիկական պահանջներ
• Սնուցում՝արտաքին 12V լիցքավորվող մարտկոց,
• Արևային վահանակի միացման հնարավորություն՝ պարտադիր,
• Ավտոնոմ աշխատանքի հնարավորություն՝ մի քանի օրից մինչև մի քանի շաբաթ (կախված օգտագործումից),
• Աշխատանքային ջերմաստիճան՝ -40°F-ից մինչև +140°F (կամ համարժեք Ցելսիուսով),
• Կորպուս՝ ջրակայուն և փոշեկայուն նախատեսված բացօթյա օգտագործման համար:
Շարժման տվիչ / Վերահաղորդիչ (Repeater / Echo)
Ֆունկցիոնալ հնարավորություններ
• Սարքը պետք է համատեղի՝ PIR շարժման տվիչի ֆունկցիա,
• Անլար վերահաղորդիչի (Repeater) ֆունկցիա,
• Մի քանի ֆոտոծուղակների ակտիվացման հնարավորություն,
• Մի ֆոտոծուղակի ակտիվացում՝ մի քանի տվիչներից:
Տեխնիկական պահանջներ
• Շարժման հայտնաբերում,
• PIR, հեռավորություն՝ առնվազն 30 մ,
• Արձագանքման ժամանակ՝ ≤0.2 վ,
• Անլար կապ՝ 902–928 ՄՀց,
• Հաղորդիչի հզորություն՝ ≥250 մՎտ,
• Ծածկագրում՝ AES-128,
• Աշխ. ջերմաստիճան՝ -40°F մինչև +140°F,
• Սնուցում՝ ներքին մարտկոցներ և/կամ արտաքին 12V մարտկոց,
• Արևային վահանակի միացման հնարավորություն:
Համակարգչային ընդունիչ (Base / PC Receiver)
• Մեկ ընդունիչին միացվող սարքերի քանակ՝ ոչ պակաս, քան 200,
• Միացում համակարգչին՝ USB կամ համարժեք,
• Ներառյալ ծրագրային ապահովում՝ սարքերի կառավարում, երթուղավորում, ազդանշանների ստացում, տվյալների պահպանում:
Մարտկոց
Ընդհանուր նկարագրություն
• Կնիքված, սպասարկում չպահանջող կապարաթթվային (VRLA) մարտկոց՝ նախատեսված պահուստային սնուցման համակարգերի, անվտանգության, կապի և էներգետիկ լուծումների համար:
Տեխնիկական բնութագրեր
• Տեսակ՝ Կապարաթթվային մարտկոց (Sealed Lead Acid, VRLA),
• Կառուցվածք՝ AGM (Absorbent Glass Mat),
• Սպասարկում՝ Սպասարկում չպահանջող,
• Գազազատում՝ Ներքին ռեկոմբինացիա (անվտանգ օգտագործում փակ տարածքներում):
Էլեկտրական բնութագրեր
• Անվանական լարում՝ 12 Վ,
• Անվանական տարողություն՝ 9 Աժ (Ah) (20 ժամանոց ռեժիմում),
• Մաքսիմալ լիցքաթափման հզորություն՝ 34 Վտ (15 րոպե ռեժիմում),
• Ներքին դիմադրություն՝ ≤ 18 մՕմ,
• Ինքնալիցքաթափում՝ ≤ 3% ամսական (20°C պայմաններում):
Լիցքավորման պարամետրեր
• Լիցքավորման լարում (ստանդարտ, 25°C),
• Ցիկլիկ օգտագործում՝ 14.4 – 15.0 Վ,
• Սպասարկման / պահեստային ռեժիմ՝ 13.5 – 13.8 Վ,
• Առավելագույն լիցքավորման հոսանք՝ ≤ 2.7 Ա:
Մեխանիկական բնութագրեր
• Կոնտակտների տեսակ՝ F2 (6.3 մմ Faston),
• Կորպուսի նյութ՝ Հրդեհակայուն ABS պլաստիկ,
• Չափսեր (Ե × Լ × Բ)՝ մոտավորապես 151 × 65 × 94 մմ,
• Ընդհանուր բարձրություն կոնտակտներով՝ մոտ 100 մմ,
• Քաշ՝ մոտ 2.6 – 2.8 կգ:
Շրջակա միջավայրի պայմաններ
Գործառնական ջերմաստիճան
• Լիցքաթափում՝ -20°C … +60°C,
• Լիցքավորում՝ 0°C … +50°C,
• Պահեստավորում՝ -20°C … +60°C,
• Օպտիմալ աշխատանքային ջերմաստիճան՝ 20°C – 25°C:
Անվտանգություն և հավաստագրում
• Արտահոսք չունեցող կառուցվածք,
• Պաշտպանություն՝ գերալիցքավորումից և գերճնշումից:
Համապատասխանություն՝
• IEC 60896,
• UL ճանաչում,
• CE համապատասխանություն,
• ISO 9001 / ISO 14001 (Արտադրողը պետք է ունենա):
Պահանջվող համակարգի ամբողջական կազմը 
• Ֆոտոծուղակ – 100 միավոր,
• 12V 9Ah մարտկոց – 260 միավոր,
• Շարժման տվիչ / վերահաղորդիչ – 30 միավոր,
• Համակարգչային ընդունիչ – 15 միավոր,
• 109-0017 40 դյույմանոց բարձր հզորության անտենա 8dBi 40 – հատ,
• 109-0012 6 դյույմանոց լարվածության թեթևացման մալուխ 40 – հատ,
• 997-0002 20 դյույմանոց մալուխ, 40 – հատ,
• Մարտկոցների տուփեր,
• Սնուցման մալուխներ,
• Մոնտաժման ամբողջական պարագաներ:
Երաշխիք և պայմաններ
• Ապրանքները  պետք է լինեն  նոր, չօգտագործված, գործարանային փաթեթավորմամբ:
• Ապրանքները պետք Է արտադրված լինեն Հայաստանի Հանրապետությունն ընդգրկող տարածաշրջանում սպառման և սպասարկման համար:
• Մատակարար ընկերությունը պարտավոր է ներկայացնել արտադրողի (MAF- Manufacturers Authorization Form) կամ նրա կողմից ՀՀ-ում լիազորված կազմակերպության (DAF- Distributers Authorization Form) նամակ հավաստագիր: 
•   Երաշխիքային ժամկետը՝ առնվազն 3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 Սպասարկման և շահագործման դասընթաց տրամադրվող տեխնիկական միջոցների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Տեսադիտարկման համակարգը պետք է բաղկացած լինի՝
1.Ցանցային ջերմային հիբրիդային տեսախցիկ  - 1 հատ
•	Ջերմային դետեկտորի տեսակը չսառեցվող ֆոկուսային, վանադի-օքսիդի հիմքի վրա,
•	Թույլտվությունը առնվազն 640 x 512,
•	Պիքսելի առավելագույն չափսը 12մկմ,
•	Ջերմային զգայնությունը ≤35mK
•	Ֆոկուսային հեռավորությունը առնվազն 50մմ,
•	Դիտման անկյունը առնվազն՝ հորիզոնական 8.7°, ուղղահայաց առավելագույնը 7.03°,
•	Պատկերի էլեկտրոնային կայունացում,
•	Օբյեկտի հայտնաբերման հեռավորությունը՝ ավտոմեքենաների համար առնվազն 6389մ, մարդու համար՝ առնվազն 2083մ, ճանաչում ավտոմեքենաների համար առնվազն 1597մ, մարդու համար՝ առնվազն 521մ, նույնականացում ավտոմեքենաների համար առնվազն 799մ, մարդու համար՝ առնվազն 260մ,
•	Թվային խոշորացումը առնվազն 16:
Տեսահսկաման խցիկ
•	Օբյեկտիվը՝ 1 / 1,8" առնվազն 4 մեգապիքսել, CMOS մատրիցա,
•	Թողունակությունը՝ առնվազն 2688(Հ)x1520 (Ու),
•	Սքանավորման համակարգը՝ պրոգրեսիվ,
•	առնվազն 45 օպտիկական խոշորացում,
•	Ֆոկուսի վերահսկումը ավտոմատ և ձեռքով,
•	Օպտիկական հակամառախուղ ֆունկցիայի առկայություն,
•	Պատկերի կայունությունը օպտիկական,
•	Կիզակետային երկարություն 5,5 մմ–248 մմ,
•	Թողունակունակությունը ջերմային:SXGA (1280×1024) /720P (1280×720)/640×512/ 400×300,
•	Ցերեկային 2688 × 1520; 4M (2560×1440)/1080P (1920×1080)/720P (1280×720)D1 (704×576/704×480) /CIF (352x288/352x240),
•	Կադրերի քանակը ջերմային ռեժիմի 50Հց հաճախականության դեպքում՝                                       Հիմնական հոսք (1280×1024@25fps/1280×720 @25fps/400x300@25fps),
•	Կադրերի քանակը ցերեկային ռեժիմի 50Հց հաճախականության դեպքում՝                                           Հիմնական հոսք (1920×1280@25fps/1280×720 @25fps/704x576@25fps):
PTZ
•	Պտտման անկյունն ժամացույցի սլաքի և հակառակ ուղղություններով 0-360°, անվերջ պտտման հնարավորությամբ
•	Պտտման արագության ձեռքի կարգավորում,
•	առնվազն 300 նախադրում (preset),
•	առնվազն 5 սկան, 8 տուր, 5 նմուշ,
•	Վիդեոսեղմում  առնվազն H.265; H264M; H264H; H264B; MJPEG
•	Գիշեր-ցերեկ անցումը ավտոմատ,
•	WDR առնվազն 120dB,
•	Աուդիո խտացում առնվազն G.711A; G.711Mu; PCM,
•	Աուդիո մուտք առնվազն 1 հատ, ելք առնվազն 1 հատ,
•	անալոգային ելք առնվազն 1 հատ,
•	Ethernet RJ-45 ցանցային վարդակի առկայություն,
•	HTTP; HTTPS; TCP; ARP; RTSP; RTP; UDP; RTCP; SMTP; FTP; DHCP; DNS; DDNS; PPPOE; IPv4/v6; SNMP; QoS; UPnP; NTP; Multicast; SFTP; 802.1x
•	Համատեղելիություն(Interoperability) առնվազն ONVIF; CGI; Dahua SDK
•	Հոսքերի մեթոդը Unicast/Multicast,
•	Մինչև 512Գբ Micro SD տեղադրելու հնարավորություն,
•	Կառավարման ծրագրի առկայություն առնվազն Smart Player; Smart PSS,
•	Սնուցման հոսանքի լարումը 10-36Վ ± 5% փոփոխական կամ հաստատուն հոսանքից,
•	Անվտանգությունը ճանաչում, MAC հասցեների ամրագրում,HTTPS կոդավորում, IEEE802.1x, խափանումների հայտնաբերում-ցանցից անջատում, IP հասցեների կոնֆլիկտ, SD քարտի սխալներ,
•	IVS ֆունկցիաներ` գծանցում, ներխուժում,  Ջերմության հայտնաբերում, Թիրախային տարբերակում մարդկանց/մեքենայի,
•	Ազդանշանի մուտք/ ելք 2/2, 
•	Ինքնակարգավորում՝ ցածր ջերմաստիճանային պայմաններում ավտոմատ տաքացում չիպի պաշտպանությունն ապահովելու համար
•	Թույլատրելի աշխատանքային ջերմաստիճանը տիրույթն առնվազն -40°C –ից 70°C,
•	պաշտպանվածությունը առնվազն IP66, պաշտպանություն գերլարումից առնվազն 6Կվ, ստատիկ հոսանքից 8կՎ (օբյեկտի հետ անմիջական շփման դեպքում), ստատիկ հոսանքից 15կՎ (կայծակի դեպքում),
•	Կայծակից պաշտպանվածության առկայություն:
Ավտոմատ կառավարման ժամանակ՝ շարժման ընթացքում, պատկերի կայունացում (ֆոկուս):
2.Մետաղական կայմ՝ 6մ կամ 9մ - 1 հատ
Պատրաստված է մետաղական խողովակից Փ 102մմ, 3-4 մմ հաստությամբ ։Ոտնակները 6 մ կայմի համար 9 հատ Փ 12մմ , 9 մետրի համար 14 հատ։
Մետաղական խողովակով Փ 52մմ բաժանվում է 3  հավասար մասերի։ Յուրաքանչյուր կայմի հետ երեքական կոլ 45-50 սմ , ծայրը սրված։ 6 մետրանոց կայմի համար 18-20 մ տռոս, 9 մետրանոցի համար 36-40 մետր։ Լրակազմում օգտագործվում է նաև տարբեր չափսերի սողնակներ   համապատասխան խմբաքանակներով։ Կայմերը ներկվում են կանաչ կամ սև գույնի։
3.Արևային վահանակ(պանել) - 4 հատ
Միաբյուրեղ արևային վահանկ առնվազն 400 Վտ հզորությամբ (1979x1002x40մմ երկրաչափական չափսերով), նվազագույն պաշտապության դաս (J-box)՝ IP 68, նվազագույն դասը`A, միջազգային սերտիֆիկատներ ISO 9001 ISO 14001 OHSAS 18001, Մոդուլի մեջ օգտագործվող բջջի պատրաստման տեխնոլոգիա` PERC, ՖՎ մոդուլներիշրջանակները պետք է լինեն անոդացված ալյումինե համաձուլվածքից: Միակցման տուփըպետք է ունենա՝ MC4 միակցիչ, նվազագույնը IP68 պաշտպանության դաս, ներկառուցված առնվազն 3 դիոդներ, հերմետիկ, ամուր և ջերմային հոսքերի ցրման հնարավորությամբ, landscape տեղադրման համար առնվազն 1,2մ  երկարությամբ առնվազն 4մմ2 կտրվածքով TUV կամ համարժեք սերտիֆիկատով պղնձե միացման հաղորդալարով: Մեխանիկական լարումը պետք է լինի` քամու դեպքում առնվազն ≥2400Պա, ձյան դեպքում առնվազն ≥3600Պա:  Պետք է ներկայացվի ՎԱ բնութագիրը V-A curve, պետք է անցած լինեն «Ամոնիակի կոռոզիայի տեստ» (Ammonia Resistance) , պետք է անցած լինեն աղակալման թեստ (Salt mist resistance),առնվազն 10 տարվա ընթացքում արդյունավետությունը պետք է նվազի ոչ ավելի քան առնվազն 10%, պետք է ներկայացվի առաջիկա առնվազն 20 տարիների արտադրողականության գրաֆիկը, ջերմաստիճանից կախվածության գործակիցները պետք է լինեն ոչ ավել քան Pmax (%/°C) -0.37±0.05, Isc (%/°C)  0.06±0.015, Voc (%/°C) -0.34±0.1, աշխատանքային ջերմաստիճանը առնվազն -40...80°C, առավելագույն աշխատանքային լարումը՝ Vmpp=առնվազն 40․39Վ , առավելագույն պարապ ընթացքի լարումը ՝ Voc = առնվազն 49.06 Վ, առավելագույն աշխատանքային հոսանքը՝ Impp= առնվազն 9,58Ա, առավելագույն կարճ միացման հոսանքը՝ Isc = առնվազն 10,04Ա, Գործարանային երաշխիքի ժամկետը ՝ առնվազն 12 տարի: 
4. Միակցիչներ, արևային պանելների մոնտաժման համար համապատասխան քանակի
•	Գնահատված լարումը 10Ա/15Ա/20Ա/30Ա,
•	Գնահատված լարումը 1000Վ/1500Վ,
•	Հավաստագրում TUV, CE, ISO,
•	Մեկուսիչ նյութ PPO,
•	Կոնտակտային նյութ Պղինձ, թիթեղապատ,
•	Անջրանցիկ պաշտպանություն IP68,
•	Կոնտակտային դիմադրություն «0.5mΩ,
•	Շրջակա միջավայրի ջերմաստիճանը -40℃~+85℃,
•	Ֆլեյմի դաս UL94-V0,
•	Անվտանգության դաս II,
•	Փորձարկման լարումը առնվազն 6000 Վ (50 Հց, 1 րոպե),
•	Հարմարեցված MC4 միակցիչ,
•	Հարմարարեցված 2.5-6 մմ2 (14-10AWG):
5.Արևային պանելի համար համապատասխան տակդիր 2 վահանակի համար -  2 հատ 
Պատրաստվում են մետաղական անկյունակներով 45 մմ*4 մմ ըստ արևային պանելի չափսի, ներկվում է կանաչ կամ  սև գույնի:
6.Ուժակուտակիչ մարտկոց գելային - 2 հատ  
•	Բջիջները մեկ միավորի համար առնվազն 6,
•	Լարումը մեկ միավորի համար առնվազն 12վ,
•	Հզորությունը (առնվազն 10ժ) 200Ա/Ժ,
•	Քաշը առնվազն 60Կգ,
•	Ներքին դիմադրությունը առնվազն 5.2 mΩ,
•	Տերմինալ F16(M8)/F10(M8),
•	Մաքս. լիցքաթափման հոսանքը առնվազն 2000Ա (5վրկ),
•	Դիզայնի ժամկետ (փոփոխական լիցքավորումով) առնվազն 15 տարի,
•	Փոփոխական լիցքավորման լարումը(առնվազն 25℃-ում) առնվազն 13.6Վ-ից - 13.8Վ,
•	Կիրառում ՝ արևային և քամու համակարգ, CATV, ծովային, RV, UPS և այլն,
•	Չափերը (մմ): 522 x 240 x 219 x 240:
7.Արեվային համակարգի կարգավորիչ,Լիցքավորիչ կարգավորիչ - 1 հատ
•	Համակարգի անվանական հզորությունը առնվազն 12/24Վ/Ավտոմատ,
•	Մարտկոցի տեսակը Lead-acid (Sealed/Gel/Flooded)/Lithium (LiFePO4/Li(NiCoMn)O2),
•	Մարտկոցի մուտքային լարուման միջակայք առնվազն 8 ~32V,
•	Գնահատված լիցքավորման հոսանքը առնվանզ 40Ա,
•	Գնահատված լիցքաթափման հոսանքը առնվազն 40Ա,
•	Գնահատված լիցքավորման հզորությունը առնվազն 520Վտ/12Վ առնվազն 1040Վտ/24Վ,
•	Մաքս. փոխակերպման արդյունավետությունը առնվազն 98.60%,
•	Հետևելու արդյունավետությունը առնվազն ≥99.5%,
•	Մաքս. PV բաց շղթայի լարումը առնվազն 100Վ (աշխատանքային միջավայրի նվազագույն ջերմաստիճանում) առնվազն 92Վ (25℃ շրջակա միջավայրի ջերմաստիճանում),
•	MPP լարման միջակայքը (Մարտկոցի լարում  առնվազն +2Վ) առնվազն ~72Վ,
•	Հավասարեցման լարումը կնքված՝ առնվազն 14,6Վ, հեղեղված՝ առնվազն 14,8Վ, Օգտագործողի կողմից սահմանված՝առնվազն 9-17Վ,
•	Բարձրացնել լարումը Գել՝ առնվազն 14,2Վ, Կնքված՝ առնվազն 14,4Վ, Հեղեղված՝ առնվազն 14,6Վ, Օգտագործողի կողմից սահմանված՝ առնվազն 9-17Վ,
•	Լողացող լարումը Գել/Կնքված/Հեղեղված՝առնվազն 13,8Վ, Օգտագործողի կողմից սահմանված՝ առնվազն 9-17Վ,
•	Ցածր լարման վերամիացման լարումը Գել/Կնքված/Հեղեղված՝ առնվազն 12,6Վ, Օգտագործողի կողմից սահմանված՝ առնվազն 9-17Վ,
•	Ցածր լարման անջատման լարումը Գել/Կնքված/Հեղեղված՝առնվազն 11,1Վ, Օգտագործողի կողմից սահմանված՝ առնվազն 9-17Վ,
•	Ինքնասպառում առնվազն ≤30մԱ(12Վ)առնվազն  ≤16մԱ(24Վ),
•	Պաշպանվածություն առնվազն IP33,
•	Հաղորդակցման ինտերֆեյս RS485(RJ45),
•	Չափսերը 255×185×67.8մմ,
•	Քաշը 1,70կգ (ընդունելի շեղումը ±5%):
8. Հոսանքի ապահովիչ 63Ա - 4 հատ
•	Իմպուլսի դիմակայման ամենաբարձր առնվազն 4կՎ,
•	Պաշտպանության աստիճանը (IP) IP20,
•	Նոմինալ հոսանք առնվազն 63Ա,
•	Նոմինալ շահագործման լարումը առնվազն 230Վ,
•	Հաճախականություն առնվազն 50Հց,
•	Գործառման բնութագիրը (հոսանքի կորը) C,
•	Մոնտաժման տեսակը DIN,
•	Մեխանիկական մաշվածության դիմադրություն, ցիկլերի քանակը առնվազն 20000:
9. Հոսանքի ապահովիչ 16Ա - 2 հատ 
•	Իմպուլսի դիմակայման ամենաբարձր լարումը առնվազն 4 կՎ,
•	Պաշտպանության աստիճանը (IP) IP20,
•	Նոմինալ հոսանք առնվազն 16Ա,
•	Նոմինալ շահագործման լարումը առնվազն 230Վ,
•	Հաճախականություն առնվազն 50Հց,
•	Գործառման բնութագիրը (հոսանքի կորը) C,
•	Մոնտաժման տեսակը DIN,
•	Մեխանիկական մաշվածության դիմադրություն, ցիկլերի քանակը առնվազն 20000:
10. Հոսանքի ապահովիչների տուփ 6 հատանոց - 1 հատ
•	Մոնտաժման տեսակը բաց տեղադրման,
•	Տողերի քանակը առնվազն 1,
•	Մոդուլային լայնություն (մոդուլային հեռավորությունների ընդհանուր թիվը) առնվազն 6,
•	Նյութի տեսակը ABS պլաստիկ,
•	Չափսերը բարձրություն առնվազն 200մմ, լայնություն առնվազն 148մմ, խորություն առնվազն 95մմ,
•	Պաշտպանության աստիճանը IP41,
•	Արտաքին դուռ թափանցիկ,
•	Պահպանման երաշխիքային ժամկետը առնվազն 5 տարի,
•	Ծառայության ժամկետը առնվազն 10 տարի:
11. Ալեհավաք (Անտենա) և բարձր հզորությամբ 5 ԳՀց անլար հաղորդիչ - 2 հատ
•	Ճարտարապետություն MIPSBE,
•	CPU միջուկների քանակը առնվազն 1,
•	CPU անվանական հաճախականությունը առնվազն 720 ՄՀց,
•	RouterOS լիցենզիա առնվազն 4,
•	Օպերատիվ հիշողությունը առնվազն 128ՄԲ,
•	Հիշողության ծավալը առնվազն 128ՄԲ,
•	Հիշողության տեսակը NAND,
•	MTBF առնվազն 200000 ժամ առնվազն 25C ջերմաստիճանում,
•	Փորձարկված շրջակա միջավայրի ջերմաստիճանը առնվազն -40°C-ից 70°C:
Սնուցում
Մանրամասներ
•	DC մուտքերի քանակը առնվազն 1 (PoE-IN),
•	Առավելագույն էներգիայի սպառումը առնվազն 10,5 Վտ,
•	Սառեցման տեսակը Պասիվ,
•	PoE մուտքային լարման առնվազն 8-30 Վ:
Անլար հաղորդակցության
Մանրամասներ
•	Անլար 5 ԳՀց տվյալների փոխանցման առավելագույն արագություն առնվազն 867 Մբիթ/վ,
•	Անլար 5 ԳՀց շղթաների քանակը առնվազն 2,
•	Անլար 5 ԳՀց ստանդարտներ 802.11a/n/ac,
•	Անտենայի ավելացում dBi 5 ԳՀց հաճախականությամբ առնվազն 24,
•	Անլար 5 ԳՀց սերունդ առնվազն Wi-Fi 5,
•	5 ԳՀց փոխանցման (dBm) ընդունման զգայունությունը
	6 Մբիտ/վ առնվազն (31dBm) - (-96dBm)
	54 Մբիտ/վ առնվազն (27dBm) - (-81dBm)
	MCS0 առնվազն (30dBm) - (-96dBm)
	MCS7 առնվազն (27dBm) - (-77dBm)
	MCS9 առնվազն (22dBm) - (-72dBm):
Ցանցի միակցում
Մանրամասներ
•	10/100/1000 Ethernet պորտ առնվազն 1:
•	Այլ
Մանրամասներ
•	PCB ջերմաստիճանի մոնիտոր,
•	Լարման մոնիտոր,
•	Բիպեր:
Հավաստագրում
Մանրամասներ
•	Հավաստագրում CE, FCC, IC, EAC, ROHS:
12. Սարքավորումների արկղ - 1 հատ
Չափսերը 1200մմ*600մմ*330մմ +/- 10 մմ, մետաղական; մետաղի հաստությունը1,5--1,8 մմ։ Կափարիչով, որը ամրացված է երկու ծխնիներով , երկու կողմից երկուական բռնակներով , երկու փականներով։ Արկղը մեջից պետք է կիսված լինի երկու մասի 640մմ։ Կափարիչը՝ ամրեցված լինի մետաղական տրոսով։ Արկղը պետք է ներկված լինի կանաչ կամ սև  գույնի ներկով: 
13.Մալուխ F/UTP, 60 մետր
•	Մալուխ F/UTP Cable տրոսով cat5,
•	Մալուխի տեսակ - F/UTP,
•	Կատեգորիա – առնվազն 5Ե,
•	Թողունակություն – առնվազն 100 ՄՀց,
•	Զույգերի քանակը – 4,
•	Հիմնական հաղորդալարի նյութ – Պղինձ,
•	Հաղորդալարի տեսակը – Միաժիլ,
•	Հաղորդալարի մեկուսիչ նյութ՝Բարձր խտության պոլիէթիլեն (HDPE),
•	Պարան նյութ – Պողպատ:
Այլ մանրամասներ
•	Նախատեսված է շենքերի և շինությունների միջև, ինչպես նաև օդային հաղորդակցության գծերի հենարանների վրա օգտագործելու համար: Ոլորված զույգ մալուխ է՝ չորս զույգ, 5e ,D դասի։ Ունի կոշտ պոլիէթիլենային պատյան՝ չի վախենում ուլտրամանուշակագույն ճառագայթներիցից, դիմացկուն է ցրտի և արտաքին ազդեցությունների նկատմամբ, հարմար է դրսում օգտագործման համար։  Տվյալների փոխանցման արագությունը հասնում է առնվազն մինչև 1 Գբիտ/վրկ-ի ։ Կարող է օգտագործվել նաև անալոգային տեղեկատվություն փոխանցելու համար:
14.Հոսանքի մալուխ 3x2.5մմ - 15մ:
15. Հոսանքի մալուխ 3x4մմ - 20մ:
16.Հակակայծակնային բլոկ արևային պանելների համար - 1 հատ 
Հակակայծակնային բլոկ նախատեսված 220Վ լարման ցանցի համար, HSP1-C կամ համարժեք, նոմինալ աշխատանքային լարումը 220Վ, լիցքաթափման նոմինալ հոսանքը ոչ պակաս 20ԿԱ: Արտադրության տարեթիվ 2022թ. և բարձր:
17. Մոնիտոր - 1 հատ
Հիմնական պարամետրեր
•	Էկրանային չափս: 50 դյույմ,
•	Պանելային տեխնոլոգիա: LED-backlit IPS,
•	Բանաձև: 3840×2160 (4K UHD),
•	Կադրերի թարմացման հաճախություն: 60 Հց,
•	Պատասխանի ժամանակ: ≤ 8 ms,
•	Պայծառություն: 300 cd/m²,
•	Համապատասխանություն: 16:9 Aspect Ratio,
•	Տեսադաշտի անկյուն: 178° (Հ/Ո),
•	Համեմատական հակադրություն: 5000:1:
Մուտքային ինտերֆեյսներ
•	2 × HDMI,
•	1 × VGA,
•	1 × USB (միայն սպասարկման համար),
•	1 × Audio in:
Հատկություններ
•	Աշխատում է անընդմեջ ռեժիմով՝ 24/7
•	Հարմար է վիդեոհսկման համակարգերի կենտրոնների և հանրային ցուցադրությունների համար
•	VESA պատին ամրացման աջակցություն,
•	Ունի գերբարձր բանաձև՝ մանրամասն պատկեր ապահովելու համար
Էներգասպառում և չափսեր
•	Էներգասպառում (մաքս.): « 110 Վտ,
•	Չափսեր: ≈ 1120 × 650 × 65 մմ,
•	Քաշ: 12.5-13.0 կգ:
Փաթեթում ներառված պետք է լինի սնուցման ադապտերը, HDMI լարը և VESA ամրակ:
18. Հոսանքի բենզինային գեներատոր - 1 հատ
•	Գեներատորի տեսակը բենզինային,
•	Գնահատված ելքային հզորությունտը առնվազն 4.0կՎտ,
•	Առավելագույն ելքային հզորություն առնվազն 4.5կՎտ,
•	Գնահատված ելքային լարումը 220V~,
•	Հաճախականությունը 50Հց,
•	Միաֆազ,
•	Շարժիչը առնվազն 188Ֆ,
•	Փոխանակիչ առնվազն 190*125մմ,
•	Շարժիչի տեսակը առնվազն 1 մխոց,4-հարված,օդային սառեցումով,
•	Տեղաշարժ առնվազն 389CC,
•	Առավելագույն հզորություն առնվազն 13ձիաուժ/3000 պտույտ րոպեում,
•	Բոցավառման համակարգ TCI,
•	Վառելիքի բաքի ծավալը առնվազն 25լ,
•	Վառելիքի ծախսը մինչև 2,4 լ/ժ (75 % բեռնվածությամբ) մինչև 3.0 լ/ժ (100 % բեռնվածությամբ),
•	Շարունակական աշխատանքային ժամ առնվազն 11ժամ,
•	Յուղի տարաղականությունը մինչև 1,1լ ,
•	Աղմուկ (առնվազն 7 մետր հեռավորության վրա) առնվազն 97դԲ,
•	Չափսերը առնվազն 690x525x545մմ /-+ 5%/,
•	Մեկնարկային համակարգ էլեկտրական առանց մարտկոցի,
•	Անիվներով և բռնակով,
•	Աշխատանքային ջերմաստիճան
 -40ºC… +50ºC:
Լրակազմը իր մեջ պետք է ներառի արևային կայանին ինքնաշխատ միացման ինվերտոր: 
Արևային կայանին ինքնաշխատ միացման հնարավորությամբ, համապատասխան ծածկ և կահավորում դրսում աշխատելու համար: 
Համակարգը պետք է լինի ինքնաշխատ:
19. Ցանցային երթուղիչ (RouterOS Level 5)
10xGigabit Ethernet 1 Գբ/վ (PoE էներգիայի բաշխում 1 պորտ), 1xSFP (Mini-GBIC), կոնսոլ պորտ, վեբ ինտերֆեյս, USB պորտ A տիպի, serial port Rj 45, պրոցեսորի միջուկների քանակը՝ 2, RAM 1 Գբ, պրոցեսորի հաճախականությունը 1.4 Գհց, ցանցի ստանդարտների ավտոմատ հայտնաբերում՝ MDI/MDIX, սերվերային պահարանում մոնտաժվող (մոնտաժման պարագաները ներառյալ):
20. Տեսադիտարկման համակարգը պետք է համատեղելի լինի Dahua տեսակի համապատասխան սարքերի և ծրագրային ապահովումների հետ: 
Ապրանքները  պետք է լինեն  նոր, չօգտագործված, գործարանային փաթեթավորմամբ։ Ապրանքները պետք Է արտադրված լինեն Հայաստանի Հանրապետությունն ընդգրկող տարածաշրջանում սպառման և սպասարկման համար։ Մատակարար ընկերությունը պարտավոր է ներկայացնել արտադրողի (MAF- Manufacturers Authorization Form) կամ նրա կողմից ՀՀ-ում լիազորված կազմակերպության (DAF- Distributers Authorization Form) նամակ հավաստագիր, երաշխիքային ժամկետը՝ առնվազն 3 տարի, երաշխիքի ընթացքում ի հայտ եկած թերությունները մատակարարը պետք է սեփական միջոցներով շտկի կամ փոխարինի նորով, ապահովելով ապրանքի տեղափոխումը համապատասխան սպասարկման սրահ՝ վերադարձով:
 Սպասարկման և շահագործման դասընթաց տրամադրվող տեխնիկական միջոցների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 2026թ.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