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ԷԱՃԱՊՁԲ-2026/24</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ինվերտորային, արտադրողի փաթեթավորումով ու տեխնիկական անձնագրով, տաքացման և սառեցման համակարգերով, տեսակը` սփլիթ, հզորությունը` 18000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Էներգախնայողության դաս` A++, արտաքին բլոկի աշխատանքը` նվազագույնը -10˚C օդի ջերմաստիճանի պայմանում, խլադագրեգատ` R410 A կամ R32, կառավարումը` հեռակառավարվող վահանակով, ներքին բլոկը պատին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5 մ) և մալուխների (մինչև 5 մ), այլ իրերի և ավտոաշտարակի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ինվերտորային, արտադրողի փաթեթավորումով ու տեխնիկական անձնագրով, տաքացման և սառեցման համակարգերով, տեսակը` սփլիթ, հզորությունը` 9000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Էներգախնայողության դաս` A++, արտաքին բլոկի աշխատանքը` նվազագույնը -10˚C օդի ջերմաստիճանի պայմանում, խլադագրեգատ` R410 A կամ R32, կառավարումը` հեռակառավարվող վահանակով, ներքին բլոկը պատին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5 մ) և մալուխների (մինչև 5 մ), այլ իրերի և ավտոաշտարակի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Ցանցային երկկողմանի մոնոքրոմ լազերային  «Բոլորը մեկում» 
Հասանելի գործառույթներ - Տպագրություն, պատճենահանում և սկանավորում
Տպագրության արագություն -Միակողմանի՝ մինչև 40 էջ/րոպե (A4); մինչև 65.4 էջ/րոպե (A5-Լանդշաֆտային) Երկկողմանի՝ մինչև 33.6 էջ/րոպե (A4)
Տպագրության լուծաչափ - մինչև 1200 x 1200 dpi
Տաքացման ժամանակ - Միացումից 14 վայրկյան կամ պակաս
Առաջին տպագրության ժամանակ - 5.0 վայրկյան կամ պակաս
Տպագրության լուսանցքներ - 5 մմ՝ վերև, ներքև, ձախ և աջ 10 մմ՝ վերև, ներքև, ձախ և աջ (ծրար)
Տոնային խնայողության ռեժիմ - Այո
Տպագրության առաջադեմ հնարավորություններ - Գաղտնագրված անվտանգ տպագրություն, Անվտանգ տպագրություն, Տպել USB հիշողության քարտից (JPEG/TIFF/PDF), Տպել ամպից  (Dropbox, GoogleDrive, OneDrive) (PDF/JPEG), Microsoft Universal Print, iOS: AirPrint, Android; Mopria հավաստագրված
Տպիչի ամսական առավելագույն բեռնվածություն – առնվազվ 80,000 էջ
Պատճենահանման արագություն - Միակողմանի (A4): Մինչև 40 էջ/րոպե, Երկկողմանի (A4): Մինչև 33.6 էջ/րոպե
Առաջին պատճենի թողարկման ժամանակ - 6.1 վայրկյան կամ պակաս
Պատճենահանման լուծաչափ - 600 x 600 dpi
Երկկողմանի պատճենահանում - երկկողմանի (Ավտոմատ)
Բազմակի պատճենահանում - Մինչև 999 պատճեն
Փոքրացում / Մեծացում - 25-400% 1% աճով
Սկանավորման լուծաչափ - Օպտիկական՝ մինչև 600 x 600 dpi, Բարելավված՝ մինչև 9600 x 9600 dpi
Սկանավորման արագություն - Միակողմանի մոնո՝ 50 ipm (300x300dpi), Միակողմանի գունավոր՝ 40 ipm (300x300dpi), Երկկողմանի մոնո՝ 100 ipm (300x300dpi), Երկկողմանի գունավոր՝ 80 ipm (300x300dpi), Միակողմանի մոնո՝ 40 ipm (300x600dpi), Միակողմանի գունավոր՝ 20 ipm (300x600dpi), Երկկողմանի մոնո՝ 80 ipm (300x600dpi), Երկկողմանի գունավոր՝ 40 ipm (300x600dpi)
Գունավոր սկանավորման խորություն - 24 բիթ/24 բիթ (մուտք/ելք)
Սկանավորման առավելագույն լայնություն - 216 մմ
Սկանավորում էլ. Փոստին,  Սկանավորում համակարգչի վրա, Սկանավորում USB հիշողության քարտի վրա, Սկանավորում FTP-ի վրա, Սկանավորում ամպի վրա
Սկաների տեսակ - Պլատեն, երկկողմանի ADF (մեկ անցում)
Թղթի մուտք - (ստանդարտ) 250 թերթանոց կասետ
100 թերթանոց բազմաֆունկցիոնալ սկուտեղ, 50 թերթանոց ADF, Թղթի մուտք (ընտրովի) 550 թերթանոց կասետ
Երկկողմանի տպագրություն -A4, Legal, Letter, OFFICIO, B-OFFICIO, M-OFFICIO, GLGL, Foolscap
Հատուկ չափս՝ Նվազագույնը 210 x 279.4 մմ, առավելագույնը՝ 216.0 x 355.6 մմ, 60-ից մինչև 120 գ/մ²
Միջերեսի տեսակ - USB 2.0 Hi-Speed, 10BASE-T/100BASE-TX/1000Base-T, անլար 802.11b/g/n, անլար ուղիղ միացում
Օպերացիոն համակարգի համատեղելիություն- Windows® 11 / Windows® 10 / Server® 2022 / Server® 2019 / Server® 2016 / Server® 2012R2 / Server® 2012, Mac OS X տարբերակ 10.13 և ավելի բարձր  Linux4
Պրոցեսորի արագություն - 1200 ՄՀց
Հիշողություն  - 1 ԳԲ
Պահեստավորում - 4 ԳԲ eMMC
Կառավարման վահանակ - 12.7 սմ LCD գունավոր սենսորային էկրան
Չափսեր (Լ x Խ x Բ) - ոչ ավել քան 420 մմ x 460 մմ x 375 մմ
Քաշը  - ոչ ավել քան 16,3 կգ, յուրաքանչյուր տպիչի հետ մեկ լրացուցիչ քարթրիջ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 գիծ և 4 SIP հաշիվ։
HD ձայն , Բարձրախոս
3 ծրագրավորվող XML
Էլեկտրոնային Hook Switch (EHS) աջակցություն Plantronics, Jabra և Sennheiser ականջակալների համար։
GDMS աջակցություն
Լիովին երկկողմանի բարձրախոս՝ HD աուդիոյով՝ աուդիո որակը և պարզությունը մեծացնելու համար։
Հագեցած լինի աղմուկի վահանի տեխնոլոգիայով և արհեստական ​​ինտելեկտի աղմուկի նվազեցմամբ՝ ֆոնային աղմուկը նվազագույնի հասցնելու համար։
802.3af, ներկառուցված PoE՝ սարքը սնուցելու և ցանցային միացում ապահովելու համար։
Առնվազն 5-ճանապարհային աուդիոկոնֆերանսին՝ հեշտ կոնֆերանս զանգերի համար։
Ձեռնարկության մակարդակի պաշտպանություն, ներառյալ անվտանգ բեռնում, կրկնակի ծրագրային ապահովման պատկերներ և կոդավորված տվյալների պահպանում։
Փոխարինելի դիմային վահանակ՝ լոգոյի հեշտ անհատականացման համար։
Հեռախոսների հետ պետք է լինեն հոսանքին միացման
սնուցման բլոկներ և ցանցին միանալու լարեր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HP, SAMSUNG, Hynix (M393A2K43BB1-CTD7Y) նախատեսված սերվերի համար
815100-B21-16GB
Ընդհանուր տարողություն - 16 ԳԲ 2Rx8 PC4-2666V-RE1-12-D81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նախատեսված սերվերի համար
Ընդհանուր տարողություն - 32 ԳԲ 2Rx4 PC4-2666V RB2-12
815100-B21-32GB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գծային (Line interactive) անխափան սնուցման սարք 
Մուտքային լարումը փոփոխական 145~295 Վոլտ, միաֆազ, ավտոմատ լարման կարգավորում (AVR), հաճախականությունը  50Hz ± 5%
Ելաքյին լարումը փոփոխական 220V ± 10%, Հզորութունը առնվազն 850ՎԱ (510Վատտ), հաճախականությունը  50Hz ± 1% (Crest factor 3:1), անցման ժամանկը ≤ 8միլիվարկյան, Հզորության գործակիցը` առնվազն PF=0.6 (երբ մուտքային տիրույթը -35% -23%, PF=0.45),  2 հատ Schuko կամ 2 ունիվերսալ ելքային վարդակ, մարտկոցի աշխատանքը առնվազն 10~20 րոպե, Վերալիցքավորման 90% հզորությունը 8 ժամվա ընթացքում, աշխատանքային թույլատրելի ջերմաստիճանը 0~40C, Միացման լարը ներառված ՀՀ ստանդարտներին համապատասխան, Երաշխիքային սպասարկում առնվազն մեկ տարի, երաշխիքային սպասարկման ապահովումը պետք է կատարվի արտադրողի պաշտոնական սպասարկման կենտրոնում, ապահովելով ապրանքի տեղափոխումը համապատասխան սպասարկման սրահ՝ վերադարձով: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68,6 սմ (27"),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81,5 պիկսել մեկ դույմի վրա (PPI), արձագանքման ժամանակը՝ ոչ ավել քան 4 միլիվարկյան (GTG), կոնտրաստը (տիպիկ)՝ առնվազն 1500:1, պիկսելի քայլը՝ 0,311 x 0,311, գույները առնվազն՝ 16,7 մլն, գունային գամման՝ NTSC առնվազն 88%, sRGB առնվազն 101 %, ներկառուցված բարջրախոս առնվազն 2x2Watt մուտքերը՝ առնվազն 1 հատ HDMI 1.4, և առնվազն 1 հատ VGA (անալոգային) կամ DP (Display port) կամ HDMI, մոնիտորի թեքման հնարավորությունը՝ ոչ ավել քան -5/20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(գործարանային հավաքված) համակարգիչ' ATX/MicroATX, DELL, HP, LENOVO, ACER ապրանքանիշերի, պրոցեսորը՝ i5 14-րդ սերնդի, առնվազն 10 միջուկ, 16 հոսք, տուրբո հաճախականությունը առնվազն 4.7ԳՀց, քեշը՝ առնվազն 20 ՄԲ: համակարգչի հետևի մասում հետևյալ պորտերի առկայություն' առնվազն 1 հատ Gigabit Ethernet port, առնվազն 1 հատ HDMI 1.4, առնվազն 1 հատ DP 1.4, առնվազն 1 հատ D-SUB, առնվազն 4 հատ USB2.0 ports: օպերատիվ հիշողությունը՝ առնվազն 16ԳԲ DDR5: պինդ մարմնային կուտակիչ SSD Nvme առնվազն 512ԳԲ, սնուցման բլոկը՝ առնվազն 180Վտ, ստեղնաշարը և մկնիկը պետք է արտադված լինեն նույն արտադրողի կողմից և ներառված լինի տուփի մեջ: Համակարգչի դիմային միացման բնիկներ՝ առնվազն 4 հատ USB3.2 Gen 1 ports; առնվազն 1x USBType-C, ականջակալների / խոսափողի համակցում: Առնվազն 2 տարվա երաշխիքային սպասարկում, ապահովելով ապրանքի տեղափոխումը համապատասխան սպասարկման սրահ՝ վերադարձով: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