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дизельного топлива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Սոֆյա Ասրյան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ԱՄՄՀ-ԷԱՃԱՊՁԲ-26/41</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дизельного топлива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дизельного топлива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дизельного топлива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ԱՄՄՀ-ԷԱՃԱՊՁԲ-26/41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ԱՄՄՀ-ԷԱՃԱՊՁԲ-26/41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 °C от 820 до 845 кг/м³, содержание серы не более 350 мг/кг, температура вспышки не ниже 55 °C, содержание углерода в 10% осадка не более 0,3%, вязкость при 40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или карте. Купоны должны быть действительны не менее 12 месяцев с даты поставки и должны быть выданы в Ереване, всех регионах Республики Армения, а также на административной территории общины Масис.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