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33 դպրոցների փոշեկուլների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33 դպրոցների փոշեկուլների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33 դպրոցների փոշեկուլների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33 դպրոցների փոշեկուլների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2300 Վտ, քաշող ուժի հզորությունը` նվազագույնը 430 Վտ, խողովակի տեսակը` տելեսկոպիկ, փոշու տարայի տեսակը և ծավալը` տուփ (контейнер) նվազագույնը 2 լ, աղմուկի մակարդակը՝ առավելագույնը 80 դբ, հոսանքի լարի երկարությունը՝ նվազագույնը 7 մ, Ապրանքի առավելագույն քաշը՝ 6.5 կգ: Հատակի և գորգի գլխիկ, փափուկ կահույքի գլխիկ, անկյունների (խորշային) գլխիկ: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Մինչև մատակարարումը ներկայացված ապրանքի նմուշը համաձայնեցնել պատվիրատուի հետ: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