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ԱԱԳԼ-ԷԱՃԱՊՁԲ-26/3 ծածկագրով օդորակչի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ԱԱԳԼ-ԷԱՃԱՊՁԲ-26/3 ծածկագրով օդորակչի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ԱԱԳԼ-ԷԱՃԱՊՁԲ-26/3 ծածկագրով օդորակչի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ԱԱԳԼ-ԷԱՃԱՊՁԲ-26/3 ծածկագրով օդորակչի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 (Վ)` 220-240։ Նվազագույն ջեռուցման ջերմաստիճան` (-70 C)։ Հզորություն (BTU)` 12000։ Մակերես (մ2)` 31-40։ Հիմնական ռեժիմներ` ջեռուցում/սառեցում։ Ջեռուցման հզորություն (կՎտ)` 3.7։ Սառեցման հզորություն (կՎտ)` 3.6։ Էներգիայի սպառում (Սառեցում/Ջեռուցում) (կՎտ)` 1.1/1։ Սառնագենտի տեսակ` R 410a։ Շշուկ (դԲ) Ներսի/Դրսի համար` 40/55։ Տեղադրումը և տեղադրման համար անհրաժեշտ բոլոր պարագաները ապահովում է վաճառողը (ներառյալ՝ համապատասխան չափերի կախիչներ, ըստ անհրաժեշտության մեքենա-աշտարակ /автовышка/)։ Երաշխիք`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