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ԱԱԾ-ՏՆՏՎ-ԷԱՃԱՊՁԲ-26/1-ՀԱՆԴԵՐՁԱՆՔ1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ԱԱԾ-ՏՆՏՎ-ԷԱՃԱՊՁԲ-26/1-ՀԱՆԴԵՐՁԱՆՔ1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ԱԱԾ-ՏՆՏՎ-ԷԱՃԱՊՁԲ-26/1-ՀԱՆԴԵՐՁԱՆՔ1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ԱԱԾ-ՏՆՏՎ-ԷԱՃԱՊՁԲ-26/1-ՀԱՆԴԵՐՁԱՆՔ1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ԱԱԾ-ՏՆՏՎ-ԷԱՃԱՊՁԲ-26/1-ՀԱՆԴԵՐՁԱՆՔ1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ԱԱԾ-ՏՆՏՎ-ԷԱՃԱՊՁԲ-26/1-ՀԱՆԴԵՐՁԱՆՔ1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ԱԱԾ-ՏՆՏՎ-ԷԱՃԱՊՁԲ-26/1-ՀԱՆԴԵՐՁԱՆՔ1»*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ԱԱԾ-ՏՆՏՎ-ԷԱՃԱՊՁԲ-26/1-ՀԱՆԴԵՐՁԱՆՔ1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ԱԱԾ-ՏՆՏՎ-ԷԱՃԱՊՁԲ-26/1-ՀԱՆԴԵՐՁԱՆՔ1»*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ԱԱԾ-ՏՆՏՎ-ԷԱՃԱՊՁԲ-26/1-ՀԱՆԴԵՐՁԱՆՔ1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համալրումներով ՍԶ
(Մարտաբաճկոն՝ տակտիկական գոտիով և պատյաններով)
Մարտաբաճկոնը կազմված է դիմային, թիկունքային և երկու կողային հատվածներից, որոնք ունեն արագ անջատման, արձակման (մոլլե) համակարգեր:  Դիմային և թիկունքային մասերը  ուսերի վրա միմյանց ամրանում են կախաններով , որոնք , նույնպես,  դիմացից ունեն արագ անջատման համակարգեր: Մարտաբաճկոնը բոլոր հատվածներում ՝ դիմային, թիկունքային, կողային, ունի արտակարված մոլլե համակարգի ամրագոտիներ: Դիմային և թիկունքային հատվածները բազմաշերտ են, ունեն սպունգային բարձիկներ, ցանցային օդափոխման շերտեր, ինքնակպչուն ժապավեններով հատվածներ,  ներսի մասում  ունեն զրահե վահանների տեղադրման համար նախատեսված գրպաններ, որոնք կոճկվում են (ամրանում են) նվազագույնը 4 սմ լայնքով, բարձր որակի ինքնակպչուններով: Կարերը ամուր են, ամրակարերը զիգզագաձև են: Պատրաստված է 1000 դեն նեյլոնե և/կամ 100% պոլիէսթեր նյութերից, նեյլոնե ժապավենից և պարաններից, հիմնական կարի համար օգտագործված թելի  ամրության ինդեքսը՝ 1400 N , ներքին կարերի համար օգտագործված թելի ամրության ինդեքսը՝ 1000 N : ՈՒնի զույգով կրծքամասի և գոտկատեղերի արագ ամրացման-արձակման պոլիմեռային ճարմանդներ՝ նեյլոնե կախաններով, որոնք ամուր են, թույլ ճկվող, դժվար կոտրվող: Մարտաբաճկոնի քաշը՝ առանց ամրացվող պատյանների  2.9-3.6 կգ (ունիվերսալ չափս), դիմային և հետին վահանիկների լայնքը՝ 30-34սմ, բարձրությունը՝ 37-42 սմ:  Դիմային և կողային հատվածները ունեն 4-9 հատ AK-74 ինքնաձիգի պահեստատուփերի համար նախատեսված գրպանիկներ, որոնցից  3-4 հատը՝ դիմային մասում, ունեն  պահեստատուփերի ամուր ֆիքսման համակարգեր: Մարտաբաճկոնին ամրացվում են պատյաններ՝  1 հատ՝ գոյատևման լրակազմի համար (12սմ լայնք*16սմ երկարություն*7 սմ հաստություն), 1 հատ առաջին բուժօգնության պարագաների համար (13*20*9 սմ), և  1 հատ ռադիոկայանի տեղադրման (5*10*4 սմ): Մարտաբաճկոնին ամրացված է նաև, 2 հատ 1 տեղանոց նռնակի չափսերին համարատասխան, ամուր փակվող պատյաններ, 1 հատ դատարկ պահեստատուփերի ծալովի պատյան, 1 հատ ժգուտային համակարգ (տուրնիկետ), և 2 հատ ինքնակպչուն ժապավենով ամրացվող ասեղնագործված կամ պոլուռետանային 7սմ* 13սմ չափսի տարբերանշան ( գույները, ձևը, չափսերը և գրվածքները Մատակարարին կտրամադրվեն պայմանագրի կնքումից հետո՝ անմիջապես):
Տակտիկական գոտին երկշերտ է, կազմված է ներքին՝ ինքնակպչունով վրակարված ազատ ծայրերով գոտիից և արտաքին գոտիից , որի ծայրերին մետաղական կարգավորվող, ամուր ճարմանդներ են և ներսի մասից ինքնակպչուն ժապավեն: Արտաքին գոտու երեսին ամրակարված է երկշերտ մոլլէ (տակտիկական ամրացման) համակարգ:   Մարտաբաճկոնի արտաքին տեսքը, ձևը, ձևվածքը ըստ Պատվիրատույի կողմից ներկայացվող նմուշի: Մարտաբաճկոնի, տակտիկական գոտիի և պատյանների գունավորումը՝ կանաչ: 180 հատի կոնքի չափսերի փոփոխման հնարավորությունը՝ 95սմ-140սմ, 35 հատինը՝ 105սմ-150սմ մնացած քանակության չափսերը՝ ունիվերսալ (75սմ-125սմ չափսի) ,:
Պատյանների և աքսեսուարների չափսերի թույլատրելի շեղումը՝ 5%: Համարժեքության սկզբունքով  փոխարինումը այլ չափսերի և ձևվածքի թույլատրվում է միայն Պատվիրատույի համաձայնությամբ:
Փաթեթավորումը և պիտակավորումը գործարանային, ստվարաթղթե արկղերով: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