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26/5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ՀԱՊՀ-ԷԱԱՊՁԲ-26/5</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26/5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26/5</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26/5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105Ереван, Терян 105Ереван, Терян 105Ереван, Терян 105Ереван,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В этом случае срок поставки на первом этапе должен быть установлен не менее 20 календарных дней, исчисление которых производится со дня вступления в силу условия исполнения прав и обязанностей сторон по договору,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