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պերեֆերիալ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Ռադիֆոկուս ինվազիվ միջամտությունների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 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կաթետեր ռենտգենկոնտրաստ  նշանակիրով, հիդրոֆիլիկ ծածկույթով, մուտքային պրոֆիլը՝  0,017''/0,43 մմ: Բալոնի երկարությունները՝ 6, 8, 12, 15, 20, 30 մմ։ Բալոնի տրամագծերը՝ 1.2, 1.5, 2.00, 2.25, 2.50, 2.75, 3.00, 3.25, 3.50, 3.75, 4.00, 4.5, 5.00 մմ։ Push  մոդիֆիկացիայի առկայությունը բալոնների փոքր տրամագծերի դեպքում ՝ 1.2, 1.5։ Բալոնի նյութը՝ PEBAX : Նոմինալ ճնշում ՝ 6 մթն․, 12 մթն․ Պայթման ճնշումը ՝ 12 – 18 մթն․ կախված չափերից։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կաթետեր ռենտգենկոնտրաստ  նշանակիրով, հիդրոֆիլիկ ծածկույթով, OTW տիպի, մուտքային պրոֆիլը՝  0,017''/0,43 մմ: Բալոնի  երկարությունները՝   8, 12, 15, 20, 30 մմ։
Բալոնի տրամագծերը՝ 1.2, 1.5, 2.00, 2.25, 2.50, 2.75, 3.00, 3.25, 3.50, 3.75, 4.00 մմ։ Push  մոդիֆիկացիայի առկայությունը բալոնների փոքր տրամագծերի դեպքում ՝ 1.2, 1.5։ Կաթետերի շաֆթի արտաքին տրամագիծ՝  Պրոքսիմալ – 3.2 F ; դիստալ  - 2.3 F/2.4 F Բալոնի նյութը՝ OptiLEAP Նոմինալ ճնշում ՝ 6 մթն․Պայթման ճնշումը ՝ 12 – 18 մթն․ կախված չափերից։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 Support Lef, Backup Support Right, Amplatz Left, Amplatz Right, Multipupose, 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ռենտգենկոնտռաստ նշանակիրով, մուտքային պրոֆիլը 0,016''/0,015 , կաթետրի երկարությունը 142սմ, բոլոր չափերի համար նոմինալ ճնշումը որ պակաս քան 8atm իսկ պայթման ճնշումը՝ ոչ պակաս քան 14atm: Շավթի տրամագիծը պրոքսիմալ հատվածում 2,1fr: Շավթի տրամագիծը դիստալ հատվածում՝ 1,50-3,50մմ տրամագծերի բալոնների դեպքում 2,5fr, 3,75մմ տրամագծի բալոնների դեպքում 2,5fr/2,7fr, 4,00-5,00մմ տրամագծերի բալոնների դեպքում 2,7fr: Բալոնի չափսերը` -1,50մմ տրամագծի համար երկարությունները՝ առնվազն 5 չափ, ընդ որում ամենակարճը` ոչ ավել քան 6մմ, ամենաերկարը` ոչ պակաս քան 20մմ: -2,00մմ տրամագծի համար երկարությունները՝ առնվազն 8 չափ, ընդ որում ամենակարճը` ոչ ավել քան 6մմ, ամենաերկարը` ոչ պակաս քան 30մմ: -2,50; 3,00; 3,50 և 4,00մմ տրամագծերի համար երկարությունները` առնվազն 9 չափ յուրաքանչյուր տրամագծի համար, ընդ որում ամենակարճը` ոչ ավել քան 6մմ, ամենաերկարը` ոչ պակաս քան 30մմ: -2,25 և 2,75մմ տրամագծերի համար երկարությունները` առնվազն 6 չափ յուրաքանչյուր տրամագծի համար, ընդ որում ամենակարճը` ոչ ավել քան 6մմ, ամենաերկարը` ոչ պակաս քան 25մմ: -3,25 և 3,75մմ տրամագծերի համար երկարությունները` առնվազն 5 չափ յուրաքանչյուր տրամագծի համար, ընդ որում ամենակարճը` ոչ ավել քան 6մմ, ամենաերկարը` ոչ պակաս քան 20մմ: -4,50մմ տրամագծի համար երկարությունները` առնվազն 4 չափ, ընդ որում ամենակարճը` ոչ ավել քան 8մմ, ամենաերկարը` ոչ պակաս քան 20մմ: -5,00մմ տրամագծի համար երկարությունները` առնվազն 3 չափ, ընդ որում ամենակարճը` ոչ ավել քան 8մմ, ամենաերկարը` ոչ պակաս քան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դեղապատ բալոնով, նախատեսված նաև դիաբետիկ հիվանդների համար, դեղը  լիմուս ընտանիքի ինչպես ստենտի վրա, այնպես էլ բալոնի վրա, նյութը կոբալտ քրոմ, դեղանյութի խտությունը  ոչ պակաս 0.70մգ/մմ քառ. , տրամագծի չափերը 2.25, 2.5,  2.75, 3.0,  3.5, 4.0, 4.5,մմ երկարությունը՝20, 24, 28,  32,36, 40, 44, 48, մմ :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պլատին- իրրիդիում միջուկ կոբալտի համաձուլվածքի պատյանով, բիոհամատեղելի պոլիմեր, կառուցվածքը՝ մեկ լարով, դեղանյութը` Զոտարոլիմուս, դեղաչափը՝ 1.6 μg/մմ² (±1%), հիդրոֆիլ ծածկույթով, ստենտի պրոֆիլը ոչ ավել, քան 0,041"": Կախված վիրահատության ժամանակ հիվանդի անոթի վնասվածքի չափից ստենտի պահանջվող չափերն են` -2,25; 2,50; 2,75; 3,00; 3,50 և 4,00մմ տրամագծերի համար երկարությունները` առնվազն 9 չափ յուրաքանչյուր տրամագծի համար, ընդ որում ամենակարճը` ոչ ավել քան 8մմ, ամենաերկարը` ոչ պակաս քան 38մմ: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70%-ի առկայություն: Պարտադիր պայման է հանդիսանում՝ մասնակիցը պայմանագրի կատարման փուլում ներկայացնում է՝  ապրանքն արտադրողի կողմից ներկայացվող ծագման սերտիֆիկատ և համապատասխանության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պերեֆերիալ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Կախված վիրահատվող անոթի տրամագծից ստենտի պահաջվող
չափերն են  ըստ տրամագծերի՝ 6մմ-ից 10մմ:CE սերտիֆիկատի  առկայությունը պարտադիր է: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Ռադիֆոկուս ինվազիվ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ինտրոդյուսեր: Կախված վիրահատության ժամանակ հիվանդի անոթի առանձնահատկություններից պահանջվող երկարությունն է  10սմ, չափսը՝ 4Fr-6Fr տիրույթի միջակայքում: Անոթային դիլատոր, մինի-ուղղորդիչ 0.018" (0.46 mm), 0.021" (0.53 մմ), 18G պունկցիայի մետաղական ասեղ, որը նախատեսված է ինվազիվ միջամտությունների համար: Մեկ հատ ինտրոդյուսերը կարող է օգտագործվել և´ 5Fr,  և´ 6Fr կաթետերների հետ:  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