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ՀՀԱՆԳԲԿ-ԷԱՃԱՊՁԲ-26/32</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медицинских изделий для ангиографии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Баллон-расширяемый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Радиофокусный для инвазивных вмешательств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медицинских изделий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 Покрывала для пациента из трифлекс-материала плотностью не менее 58 г/м² — 1 шт., размером 220×365 см (±3%), с абсорбирующей зоной размером 100×310 см или более, дополнительной абсорбирующей зоной 100×100 см (±3%) в области феморальных доступов, с феморальными отверстиями диаметром 12–14 см и радиальным отверстием с клейкой пленкой диаметром 8–10 см, с двусторонней прозрачной панелью;
— Покрывало для инструментального стола из бифлекс-материала плотностью не менее 56 г/м², размером 140×190 см (±3%);
— Защитный стерильный хирургический халат для врача и ассистента с непроницаемой зоной — 2 шт., размер XL, с двумя защитными слоями и материалом SMS;
— Чехол для рефлектора ангиографа;
— Чехол для подножки;
— Манifold-сет — трехходовой высоконапорный коннектор с трубками для контрастного вещества, инвазивного давления и физиологического раствора (в стерильной упаковке), в комплекте с шприцем Luer Lock 12 мл со специальной ручкой (в стерильной упаковке);
— Диагностический направляющий проводник длиной 150 см (Cordis Emerald или эквивалент), 0,35 мм, J-типа (в стерильной упаковке);
— Шприц Luer Lock 20 мл — 1 шт. (в стерильной упаковке);
— Шприцы Luer Lock 10 мл (BD или эквивалент) — 2 шт. (в стерильной упаковке);
— Пункционная игла Сельдингера 18G — 7 см (в стерильной упаковке);
— Салфетки 40×50 см — 8 шт. и более;
— Стерильная марля 7,5×7,5 см (+12%) — 20 шт.;
— Хирургические губки на держателе для обработки операционного поля;
— Лезвие скальпеля с держателем (в стерильной упаковке);
— Стерильные хирургические перчатки с тальком (в дополнительной стерильной упаковке):
  размер 7.0 — 1 пара;
  размер 7.5 — 2 пары;
  размер 8.0 — 2 пары;
— Пакеты для инструментов или отходов с клейкой зоной размером 25×55 см (±5%) — 2 шт.;
— Инсулиновый шприц 1 мл с иглой (в стерильной упаковке);
— Шприц 3 мл с иглой Luer Slip (в стерильной упаковке);
— Шприц 5 мл с иглой Luer Slip (в стерильной упаковке);
— Прямоугольный лоток объемом 2400–2600 мл. Для каждой поставляемой партии обязательно наличие сертификатов качества EO, CE MARK или FDA, а также ISO 13485. Изделие должно быть новым, неиспользованным, в заводской стерильной упаковке типа Hyderbag (с двусторонней прозрачностью) с индикатором стерилизации этиленоксидом, а также с общей самоклеящейся этикеткой на комплект, часть которой с указанием штрихкода и срока годности предназначена для вклеивания в журналы учета и/или истории болезни. Все входящие в комплект изделия должны быть стерильными, с подтверждением стерилизации этиленоксидом посредством индикатора, с раздельной упаковкой компонентов. В комплект должна входить заводская инструкция с техническими характеристиками, особенностями и правилами применения. На момент поставки остаточный срок годности должен составлять не менее 70% от общего срока годности.
Единица измерения: 1 штука = 1 стерильный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для сердечно-сосудистой дилатации, рентгенконтрастный, с гидрофильным покрытием. Входной профиль — 0,017'' / 0,43 мм.
Длины баллона: 6, 8, 12, 15, 20, 30 мм.
Диаметры баллона: 1,2; 1,5; 2,00; 2,25; 2,50; 2,75; 3,00; 3,25; 3,50; 3,75; 4,00; 4,5; 5,00 мм.
Наличие модификации Push обязательно для баллонов малых диаметров — 1,2 и 1,5 мм. Материал баллона — PEBAX. Номинальное давление — 6 атм, 12 атм.
Давление разрыва — 12–18 атм в зависимости от размеров. Продавец обязан за счет собственных средств выполнять следующие функции:
— при каждом случае выявления дефектного товара передавать информацию, предоставленную Заказчиком, Производителю, получать разъяснение производителя по данному случаю и представлять его Покупателю; при этом Покупатель имеет право проверить достоверность представленной информации непосредственно у производителя;
— в случае производственного дефекта заменить товар на новый;
— в случае отзыва производителем любой партии товара, поставленной Покупателю, уведомить об этом Покупателя и заменить отозванный товар на новый.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для сердечно-сосудистой дилатации, рентгенконтрастный, с гидрофильным покрытием, типа OTW (over-the-wire). Входной профиль — 0,017'' / 0,43 мм.
Длины баллона: 8, 12, 15, 20, 30 мм.
Диаметры баллона: 1,2; 1,5; 2,00; 2,25; 2,50; 2,75; 3,00; 3,25; 3,50; 3,75; 4,00 мм. Наличие модификации Push обязательно для баллонов малых диаметров — 1,2 и 1,5 мм. Наружный диаметр шафта катетера:
— проксимальный — 3,2 F;
— дистальный — 2,3 F / 2,4 F. Материал баллона — OptiLEAP. Номинальное давление — 6 атм.
Давление разрыва — 12–18 атм в зависимости от размера. Продавец обязан за счет собственных средств выполнять следующие функции:
— при каждом случае выявления дефектного изделия передавать информацию, полученную от Заказчика, Производителю, получать разъяснение производителя по данному случаю и представлять его Покупателю, при этом Покупатель имеет право проверить достоверность представленной информации непосредственно у производителя;
— в случае производственного дефекта заменить изделие на новое;
— в случае отзыва производителем любой партии товара (поставленной Покупателю) незамедлительно уведомить об этом Покупателя и заменить отозванные изделия на новые.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многослойный, имеет плетёный (армированный) слой, обеспечивающий необходимую прочность и предотвращающий перегиб инструмента в местах анатомических изгибов сосудов. Оснащён рентгеноконтрастным дистальным концом.Рабочая длина — 90 см.Размеры катетера: 5 Fr (внутренний диаметр 0,058")  6 Fr (внутренний диаметр 0,071") 7 Fr (внутренний диаметр 0,081") Формы: JL, JR, Backup Support Left, Backup Support Right, Amplatz Left, Amplatz Right, Multipurpose,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Сердечно-сосудистый дилатационный баллонный катетер с рентгеноконтрастной меткой. Профиль входа — 0,016''/0,015''. Длина катетера — 142 см. Для всех размеров: номинальное давление — не менее 8 atm; давление разрыва — не менее 14 atm. Диаметр шафта: в проксимальном участке — 2,1 Fr; в дистальном участке: для баллонов диаметром 1,50–3,50 мм — 2,5 Fr; для баллонов диаметром 3,75 мм — 2,5 Fr / 2,7 Fr; для баллонов диаметром 4,00–5,00 мм — 2,7 Fr. Размеры баллона: Диаметр 1,50 мм — не менее 5 вариантов длины, при этом самая короткая — не более 6 мм, самая длинная — не менее 20 мм. Диаметр 2,00 мм — не менее 8 вариантов длины, при этом самая короткая — не более 6 мм, самая длинная — не менее 30 мм. Диаметры 2,50; 3,00; 3,50 и 4,00 мм — не менее 9 вариантов длины для каждого диаметра, при этом самая короткая — не более 6 мм, самая длинная — не менее 30 мм. Диаметры 2,25 и 2,75 мм — не менее 6 вариантов длины для каждого диаметра, при этом самая короткая — не более 6 мм, самая длинная — не менее 25 мм. Диаметры 3,25 и 3,75 мм — не менее 5 вариантов длины для каждого диаметра, при этом самая короткая — не более 6 мм, самая длинная — не менее 20 мм. Диаметр 4,50 мм — не менее 4 вариантов длины, при этом самая короткая — не более 8 мм, самая длинная — не менее 20 мм. Диаметр 5,00 мм — не менее 3 вариантов длины, при этом самая короткая — не более 8 мм, самая длинная — не менее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Лекарственно-покрытый стент с лекарственно-покрытым баллоном, предназначенный также для пациентов с сахарным диабетом. Лекарственное покрытие относится к семейству «лимус» и нанесено как на стент, так и на баллон. Материал — кобальт-хром. Плотность лекарственного вещества — не менее 0,70 мг/мм². Диаметры: 2,25; 2,5; 2,75; 3,0; 3,5; 4,0; 4,5 мм. Длины: 20, 24, 28, 32, 36, 40, 44, 48 мм. Для каждой поставляемой партии обязательно наличие сертификатов качества CE MARK или FDA. Изделие должно быть новым, неиспользованным, в заводской стерильной упаковке. В комплект должна входить заводская инструкция с техническими характеристиками, особенностями изделия и правилами применения. На момент поставки срок годности изделия должен составлять не менее 75% от общего срока годности. Заказчик имеет право при необходимости вернуть или заменить размер изделия на другой размер при условии наличия не менее 50% от общего срока годности изделия. Авторизационное письмо от производителя обязательно должно быть представлено вместе с заявкой. Обязательным условием является наличие сертификата соответствия (авторизационного письма) и сертификата происхождения, выданных производителем. В соответствии со статьей 2 Закона Республики Армения ХО-325-Н «О медицинской помощи и обслуживании населения», участник в составе заявки обязан представить сертификат соответствия товара от производителя и авторизационное письмо (гарантийно-уполномочивающее письмо), а на этапе исполнения договора — сертификат происхождения товара,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лекарственно-покрытый стент. Материал стента: сердечник из платино-иридиевого сплава с оболочкой из кобальтового сплава. Биосовместимый полимер. Конструкция — моножильная (из одной проволоки). Лекарственное вещество — зотаролимус.
Дозировка — 1,6 мкг/мм² (±1%). С гидрофильным покрытием.
Профиль стента — не более 0,041". В зависимости от размера поражения сосуда во время вмешательства требуемые размеры стента: Для диаметров 2,25; 2,50; 2,75; 3,00; 3,50 и 4,00 мм — не менее 9 вариантов длины для каждого диаметра, при этом самая короткая — не более 8 мм, самая длинная — не менее 38 мм. Для каждой поставляемой партии обязательно наличие сертификатов качества CE Mark или FDA. Изделие должно быть новым, неиспользованным, в заводской стерильной упаковке. В комплекте должна предоставляться техническая документация с указанием технических характеристик, особенностей и правил применения в форме заводской инструкции. На момент поставки остаточный срок годности должен составлять не менее 70% от общего срока годности. Обязательное условие: на этапе исполнения договора участник предоставляет сертификат происхождения товара и сертификат соответствия, выданные производителем. В соответствии со статьёй 2 Закона РА № HO-325-N «О медицинской помощи и обслуживании населения» участник в составе заявки обязан представить сертификат соответствия товара, выданный производителем, авторизационное письмо (гарантийно-доверительное письмо), а на этапе исполнения договора — сертификат происхождения товара,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Баллон-расширяемый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Баллон-расширяемый стент, категория OTW (Over-the-Wire). Материал — кобальт-хромовый сплав L-605.
Поверхность стента покрыта биосовместимым покрытием.
Оснащён двумя рентгеноконтрастными маркерами из платины. Рабочая длина катетера — от 75 до 135 см. Совместим с проводником 0,035'' и с направляющим катетером 6 Fr. Максимальное давление — не менее 10–12 атм. В зависимости от размера поражения сосуда во время вмешательства требуемые размеры стента: по длине — от 19 мм до 59 мм; по диаметру — от 6 мм до 10 мм. Наличие сертификата CE обязательно. В соответствии со статьёй 2 Закона РА № HO-325-N «О медицинской помощи и обслуживании населения» участник в составе заявки обязан представить сертификат соответствия товара, выданный производителем, авторизационное письмо (гарантийно-доверительное письмо), а на этапе исполнения договора — сертификат происхождения товара,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Радиофокусный для инвазивных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предназначенный для диагностических и интервенционных вмешательств. В зависимости от особенностей сосудов пациента во время операции требуемая длина составляет 10 см, размер — в диапазоне 4Fr–6Fr. В комплект входят сосудистый дилататор, мини-проводник 0,018" (0,46 мм), 0,021" (0,53 мм), металлическая пункционная игла 18G, предназначенная для инвазивных вмешательств. Один интродьюсер может использоваться как с катетерами 5Fr, так и 6Fr. Для каждой поставляемой партии обязательно наличие сертификатов качества EO, CE MARK или FDA и ISO 13485. Изделие должно быть новым, неиспользованным, в заводской стерильной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на основании заключения соответствующего соглашения между сторонами /если поставщик не согласен осуществить поставку в более ранний срок/. Поставка осуществляется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