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ՀԱՊՀՎՄ-ԷԱԾՁԲ-26/1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Национальный политехнический университет Армении” фонд</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РА, Ереван у.Терян. 105</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 К ЗАКУПКЕ УСЛУГ СВЯЗИ ДЛЯ ОТДЕЛЕНИЯ ВАНАДЗОРА ГОСУДАРСТВЕННОГО ПОЛИТЕХНИЧЕСКОГО УНИВЕРСИТЕТА АРМЕНИИ»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Անահիտ Առաքելյան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anahit.arakelyan@polytechnic.am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10) 56 35 20 (8)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Национальный политехнический университет Армении” фонд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ՀԱՊՀՎՄ-ԷԱԾՁԲ-26/1</w:t>
      </w:r>
      <w:r w:rsidRPr="005704A1">
        <w:rPr>
          <w:rFonts w:ascii="Calibri" w:hAnsi="Calibri" w:cs="Times Armenian"/>
          <w:lang w:val="ru-RU"/>
        </w:rPr>
        <w:br/>
      </w:r>
      <w:r w:rsidRPr="005704A1">
        <w:rPr>
          <w:rFonts w:ascii="Calibri" w:hAnsi="Calibri" w:cstheme="minorHAnsi"/>
          <w:lang w:val="af-ZA"/>
        </w:rPr>
        <w:t>2026.01.26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Национальный политехнический университет Армении” фонд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Национальный политехнический университет Армении” фонд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 К ЗАКУПКЕ УСЛУГ СВЯЗИ ДЛЯ ОТДЕЛЕНИЯ ВАНАДЗОРА ГОСУДАРСТВЕННОГО ПОЛИТЕХНИЧЕСКОГО УНИВЕРСИТЕТА АРМЕНИИ»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 К ЗАКУПКЕ УСЛУГ СВЯЗИ ДЛЯ ОТДЕЛЕНИЯ ВАНАДЗОРА ГОСУДАРСТВЕННОГО ПОЛИТЕХНИЧЕСКОГО УНИВЕРСИТЕТА АРМЕНИИ»</w:t>
      </w:r>
      <w:r w:rsidR="005704A1" w:rsidRPr="005704A1">
        <w:rPr>
          <w:rFonts w:ascii="Calibri" w:hAnsi="Calibri"/>
          <w:b/>
          <w:lang w:val="ru-RU"/>
        </w:rPr>
        <w:t>ДЛЯНУЖД</w:t>
      </w:r>
      <w:r w:rsidR="00D80C43" w:rsidRPr="00D80C43">
        <w:rPr>
          <w:rFonts w:ascii="Calibri" w:hAnsi="Calibri"/>
          <w:b/>
          <w:lang w:val="hy-AM"/>
        </w:rPr>
        <w:t>Национальный политехнический университет Армении” фонд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ՀԱՊՀՎՄ-ԷԱԾՁԲ-26/1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anahit.arakelyan@polytechnic.am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 К ЗАКУПКЕ УСЛУГ СВЯЗИ ДЛЯ ОТДЕЛЕНИЯ ВАНАДЗОРА ГОСУДАРСТВЕННОГО ПОЛИТЕХНИЧЕСКОГО УНИВЕРСИТЕТА АРМЕНИИ»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377.88</w:t>
      </w:r>
      <w:r w:rsidRPr="005704A1">
        <w:rPr>
          <w:rFonts w:ascii="Calibri" w:hAnsi="Calibri"/>
          <w:szCs w:val="22"/>
        </w:rPr>
        <w:t xml:space="preserve"> драмом, российский рубль </w:t>
      </w:r>
      <w:r w:rsidRPr="005704A1">
        <w:rPr>
          <w:rFonts w:ascii="Calibri" w:hAnsi="Calibri"/>
          <w:lang w:val="hy-AM"/>
        </w:rPr>
        <w:t>4.88</w:t>
      </w:r>
      <w:r w:rsidRPr="005704A1">
        <w:rPr>
          <w:rFonts w:ascii="Calibri" w:hAnsi="Calibri"/>
          <w:szCs w:val="22"/>
        </w:rPr>
        <w:t xml:space="preserve">драмом, евро </w:t>
      </w:r>
      <w:r w:rsidRPr="005704A1">
        <w:rPr>
          <w:rFonts w:ascii="Calibri" w:hAnsi="Calibri"/>
          <w:lang w:val="hy-AM"/>
        </w:rPr>
        <w:t>450.06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ՀԱՊՀՎՄ-ԷԱԾՁԲ-26/1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ՀԱՊՀՎՄ-ԷԱԾՁԲ-26/1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ՀԱՊՀՎՄ-ԷԱԾՁԲ-26/1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"ՀԱՊՀՎՄ-ԷԱԾՁԲ-26/1"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Национальный политехнический университет Армении” фонд*(далее — Заказчик) процедуре закупок под кодом ՀԱՊՀՎՄ-ԷԱԾՁԲ-26/1*.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"ՀԱՊՀՎՄ-ԷԱԾՁԲ-26/1"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ՀԱՊՀՎՄ-ԷԱԾՁԲ-26/1*.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ՀԱՊՀՎՄ-ԷԱԾՁԲ-26/1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файлом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Строителей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договора начинается с даты вступления его в силу, но не ранее 24.03.2026, на срок 3 года, при этом в 2027, 2028 и 2029 годах услуги будут предоставляться на основании предусмотренного финансового обеспечения для этой цели и заключенного на этой основе соответствующего соглашения между сторонами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