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3E" w:rsidRPr="00BC1310" w:rsidRDefault="00BC1310">
      <w:pPr>
        <w:rPr>
          <w:sz w:val="28"/>
          <w:szCs w:val="28"/>
          <w:lang w:val="hy-AM"/>
        </w:rPr>
      </w:pPr>
      <w:bookmarkStart w:id="0" w:name="_GoBack"/>
      <w:r w:rsidRPr="00BC1310">
        <w:rPr>
          <w:sz w:val="28"/>
          <w:szCs w:val="28"/>
          <w:lang w:val="hy-AM"/>
        </w:rPr>
        <w:t>Տեխնիկական բնութագրերը կցված են 1-ին չափաբաժնին</w:t>
      </w:r>
      <w:bookmarkEnd w:id="0"/>
    </w:p>
    <w:sectPr w:rsidR="0038723E" w:rsidRPr="00BC1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6E"/>
    <w:rsid w:val="0038723E"/>
    <w:rsid w:val="00BC1310"/>
    <w:rsid w:val="00E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64E3"/>
  <w15:chartTrackingRefBased/>
  <w15:docId w15:val="{5574EED3-495A-442A-A0F1-BC666884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>diakov.net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2026-02-12T10:07:00Z</dcterms:created>
  <dcterms:modified xsi:type="dcterms:W3CDTF">2026-02-12T10:08:00Z</dcterms:modified>
</cp:coreProperties>
</file>