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+37493783533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ՇՄԱՀ-ԷԱՃԱՊՁԲ-26/04</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Класс — инверторный
Основные режимы — охлаждение / обогрев
Мощность — 24000
Обслуживаемая площадь (м²) — 61–80
Холодопроизводительность (кВт) — 6,5
Теплопроизводительность (кВт) — 6,5
Уровень шума (внутренний / внешний) — 44 / 54
Тип хладагента — R32
Мин. температура в режиме обогрева — -15 °C
Энергопотребление — 2 / 1,85
Подключение труб (газ / жидкость) — 1/2 – 1/4
Габариты (В×Ш×Г) — 55×82×30 (допуск ±2%)
Гарантийный срок —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с несколькими режимами нагрева
Несколько режимов регулировки обогрева
Мощность — 2500 Вт
Количество секций — 12–13
Отапливаемая площадь — не менее 25-30 кв. м
Оснащён 4 колёсами для безопасного и удобного перемещения
Длина сетевого кабеля — не менее 4 м
Гарантийный срок —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