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46" w:type="dxa"/>
        <w:tblLook w:val="04A0" w:firstRow="1" w:lastRow="0" w:firstColumn="1" w:lastColumn="0" w:noHBand="0" w:noVBand="1"/>
      </w:tblPr>
      <w:tblGrid>
        <w:gridCol w:w="1860"/>
        <w:gridCol w:w="2104"/>
        <w:gridCol w:w="1276"/>
        <w:gridCol w:w="4536"/>
        <w:gridCol w:w="5670"/>
      </w:tblGrid>
      <w:tr w:rsidR="00F94757" w:rsidRPr="00674DDB" w14:paraId="595187F0" w14:textId="59DAD3A9" w:rsidTr="00F94757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</w:tcPr>
          <w:p w14:paraId="73A5F21C" w14:textId="445ABE0F" w:rsidR="00F94757" w:rsidRPr="00B05B0F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B05B0F">
              <w:rPr>
                <w:rFonts w:ascii="GHEA Grapalat" w:eastAsia="Times New Roman" w:hAnsi="GHEA Grapalat" w:cs="Calibri"/>
                <w:color w:val="000000"/>
                <w:lang w:eastAsia="ru-RU"/>
              </w:rPr>
              <w:t>39714200</w:t>
            </w:r>
          </w:p>
        </w:tc>
        <w:tc>
          <w:tcPr>
            <w:tcW w:w="2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</w:tcPr>
          <w:p w14:paraId="40460599" w14:textId="683A25A8" w:rsidR="00F94757" w:rsidRPr="00B05B0F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 w:rsidRPr="00B05B0F">
              <w:rPr>
                <w:rFonts w:ascii="GHEA Grapalat" w:eastAsia="Times New Roman" w:hAnsi="GHEA Grapalat" w:cs="Calibri"/>
                <w:color w:val="000000"/>
                <w:lang w:eastAsia="ru-RU"/>
              </w:rPr>
              <w:t>Օդորակիչ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</w:tcPr>
          <w:p w14:paraId="4A3D3020" w14:textId="19C38091" w:rsidR="00F94757" w:rsidRPr="00B05B0F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4 հատ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</w:tcPr>
          <w:p w14:paraId="7C27E8AE" w14:textId="77777777" w:rsidR="00F94757" w:rsidRPr="00913A2C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Օդորակիչ</w:t>
            </w:r>
          </w:p>
          <w:p w14:paraId="22164948" w14:textId="77777777" w:rsidR="00F94757" w:rsidRPr="00913A2C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Դասը՝  ինվերտոր,</w:t>
            </w:r>
          </w:p>
          <w:p w14:paraId="4C06228D" w14:textId="77777777" w:rsidR="00F94757" w:rsidRPr="00913A2C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Հիմնական ռեժիմները՝ տաքացում/սառեցում,</w:t>
            </w:r>
          </w:p>
          <w:p w14:paraId="22685B6F" w14:textId="77777777" w:rsidR="00F94757" w:rsidRPr="00913A2C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Հզորությունը՝ 24000</w:t>
            </w:r>
          </w:p>
          <w:p w14:paraId="18886D7F" w14:textId="77777777" w:rsidR="00F94757" w:rsidRPr="00913A2C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Ապահովող մակերես /մ2/՝ 61-80</w:t>
            </w:r>
          </w:p>
          <w:p w14:paraId="44DD4F25" w14:textId="77777777" w:rsidR="00F94757" w:rsidRPr="00913A2C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Սառեցման հզորությունը /ԿՎՏ/՝ 6,5</w:t>
            </w:r>
          </w:p>
          <w:p w14:paraId="79320625" w14:textId="77777777" w:rsidR="00F94757" w:rsidRPr="00913A2C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Ջերմային հզորությունը /ԿՎՏ/՝ 6,5</w:t>
            </w:r>
          </w:p>
          <w:p w14:paraId="0F22B321" w14:textId="77777777" w:rsidR="00F94757" w:rsidRPr="00913A2C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Ներքին/արտաքին աղմուկը՝ 44/54</w:t>
            </w:r>
          </w:p>
          <w:p w14:paraId="413EABDD" w14:textId="77777777" w:rsidR="00F94757" w:rsidRPr="001D0C14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Գազի տեսակը՝ Ռ</w:t>
            </w:r>
            <w:r w:rsidRPr="001D0C14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32</w:t>
            </w:r>
          </w:p>
          <w:p w14:paraId="1C5423F0" w14:textId="77777777" w:rsidR="00F94757" w:rsidRPr="00913A2C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Մին</w:t>
            </w:r>
            <w:r w:rsidRPr="00913A2C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val="hy-AM" w:eastAsia="ru-RU"/>
              </w:rPr>
              <w:t>․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GHEA Grapalat"/>
                <w:color w:val="000000"/>
                <w:sz w:val="20"/>
                <w:szCs w:val="20"/>
                <w:lang w:val="hy-AM" w:eastAsia="ru-RU"/>
              </w:rPr>
              <w:t>ջերմ</w:t>
            </w:r>
            <w:r w:rsidRPr="00913A2C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val="hy-AM" w:eastAsia="ru-RU"/>
              </w:rPr>
              <w:t>․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GHEA Grapalat"/>
                <w:color w:val="000000"/>
                <w:sz w:val="20"/>
                <w:szCs w:val="20"/>
                <w:lang w:val="hy-AM" w:eastAsia="ru-RU"/>
              </w:rPr>
              <w:t>ջեռուցմ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ան ռեժիմում՝ -15°</w:t>
            </w:r>
            <w:r w:rsidRPr="001D0C14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C</w:t>
            </w:r>
          </w:p>
          <w:p w14:paraId="62F3822E" w14:textId="77777777" w:rsidR="00F94757" w:rsidRPr="00913A2C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Էներգիայի սպառումը՝ 2/1,85</w:t>
            </w:r>
          </w:p>
          <w:p w14:paraId="32D6104E" w14:textId="77777777" w:rsidR="00F94757" w:rsidRPr="00913A2C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Միացման խողովակ (գազ-հեղուկ՝ 1/2-1/4</w:t>
            </w:r>
          </w:p>
          <w:p w14:paraId="593C41E6" w14:textId="77777777" w:rsidR="00F94757" w:rsidRPr="00913A2C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Չափսերը՝ Բ*Լ*Խ՝ 55*82*30 (շեղումը +/- 2%</w:t>
            </w:r>
          </w:p>
          <w:p w14:paraId="0EB952A0" w14:textId="77B8EBEB" w:rsidR="00F94757" w:rsidRPr="00913A2C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Երաշխիքային ժամկետ՝ 3 տարի։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</w:tcPr>
          <w:p w14:paraId="0C3F8EA2" w14:textId="77777777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>Кондиционер</w:t>
            </w:r>
          </w:p>
          <w:p w14:paraId="7D4FA4DB" w14:textId="77777777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/>
                <w:sz w:val="20"/>
                <w:szCs w:val="20"/>
              </w:rPr>
              <w:t xml:space="preserve">Класс —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>инверторный</w:t>
            </w:r>
          </w:p>
          <w:p w14:paraId="737454C0" w14:textId="77777777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/>
                <w:sz w:val="20"/>
                <w:szCs w:val="20"/>
              </w:rPr>
              <w:t xml:space="preserve">Основные режимы —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>охлаждение / обогрев</w:t>
            </w:r>
          </w:p>
          <w:p w14:paraId="50E438DE" w14:textId="77777777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/>
                <w:sz w:val="20"/>
                <w:szCs w:val="20"/>
              </w:rPr>
              <w:t xml:space="preserve">Мощность —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>24000</w:t>
            </w:r>
          </w:p>
          <w:p w14:paraId="5E6684DF" w14:textId="77777777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/>
                <w:sz w:val="20"/>
                <w:szCs w:val="20"/>
              </w:rPr>
              <w:t xml:space="preserve">Обслуживаемая площадь (м²) —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>61–80</w:t>
            </w:r>
          </w:p>
          <w:p w14:paraId="1E045241" w14:textId="77777777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/>
                <w:sz w:val="20"/>
                <w:szCs w:val="20"/>
              </w:rPr>
              <w:t xml:space="preserve">Холодопроизводительность (кВт) —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>6,5</w:t>
            </w:r>
          </w:p>
          <w:p w14:paraId="26D44907" w14:textId="77777777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/>
                <w:sz w:val="20"/>
                <w:szCs w:val="20"/>
              </w:rPr>
              <w:t xml:space="preserve">Теплопроизводительность (кВт) —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>6,5</w:t>
            </w:r>
          </w:p>
          <w:p w14:paraId="39025AF9" w14:textId="77777777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/>
                <w:sz w:val="20"/>
                <w:szCs w:val="20"/>
              </w:rPr>
              <w:t xml:space="preserve">Уровень шума (внутренний / внешний) —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>44 / 54</w:t>
            </w:r>
          </w:p>
          <w:p w14:paraId="2A68DC99" w14:textId="77777777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/>
                <w:sz w:val="20"/>
                <w:szCs w:val="20"/>
              </w:rPr>
              <w:t xml:space="preserve">Тип хладагента —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>R32</w:t>
            </w:r>
          </w:p>
          <w:p w14:paraId="13E3A0C4" w14:textId="77777777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/>
                <w:sz w:val="20"/>
                <w:szCs w:val="20"/>
              </w:rPr>
              <w:t xml:space="preserve">Мин. температура в режиме обогрева —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>-15 °C</w:t>
            </w:r>
          </w:p>
          <w:p w14:paraId="1E9B481C" w14:textId="77777777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/>
                <w:sz w:val="20"/>
                <w:szCs w:val="20"/>
              </w:rPr>
              <w:t xml:space="preserve">Энергопотребление —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>2 / 1,85</w:t>
            </w:r>
          </w:p>
          <w:p w14:paraId="462A29E5" w14:textId="77777777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/>
                <w:sz w:val="20"/>
                <w:szCs w:val="20"/>
              </w:rPr>
              <w:t xml:space="preserve">Подключение труб (газ / жидкость) —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>1/2 – 1/4</w:t>
            </w:r>
          </w:p>
          <w:p w14:paraId="5A961A38" w14:textId="77777777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/>
                <w:sz w:val="20"/>
                <w:szCs w:val="20"/>
              </w:rPr>
              <w:t xml:space="preserve">Габариты (В×Ш×Г) —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>55×82×30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(допуск ±2%)</w:t>
            </w:r>
          </w:p>
          <w:p w14:paraId="4B78C2FD" w14:textId="77777777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/>
                <w:sz w:val="20"/>
                <w:szCs w:val="20"/>
              </w:rPr>
              <w:t xml:space="preserve">Гарантийный срок —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>3 года</w:t>
            </w:r>
          </w:p>
          <w:p w14:paraId="3AF6D5A8" w14:textId="10A820F0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94757" w:rsidRPr="00674DDB" w14:paraId="1B24AF79" w14:textId="77777777" w:rsidTr="00F94757">
        <w:trPr>
          <w:trHeight w:val="3187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AEEF3"/>
            <w:vAlign w:val="center"/>
          </w:tcPr>
          <w:p w14:paraId="31D11A87" w14:textId="60F1D661" w:rsidR="00F94757" w:rsidRPr="00B05B0F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 w:rsidRPr="00B05B0F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39715200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/1</w:t>
            </w:r>
          </w:p>
        </w:tc>
        <w:tc>
          <w:tcPr>
            <w:tcW w:w="210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AEEF3"/>
            <w:vAlign w:val="center"/>
          </w:tcPr>
          <w:p w14:paraId="3DF3726D" w14:textId="38BA3888" w:rsidR="00F94757" w:rsidRPr="00B05B0F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 w:rsidRPr="00B05B0F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Ջեռուցման սարքեր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AEEF3"/>
            <w:vAlign w:val="center"/>
          </w:tcPr>
          <w:p w14:paraId="3F79A114" w14:textId="5B178575" w:rsidR="00F94757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13 հատ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AEEF3"/>
            <w:vAlign w:val="center"/>
          </w:tcPr>
          <w:p w14:paraId="3067C15B" w14:textId="77777777" w:rsidR="00F94757" w:rsidRPr="00913A2C" w:rsidRDefault="00F94757" w:rsidP="00F94757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Յուղային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հիմքով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տաքացուցիչ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ջ</w:t>
            </w: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եռուցման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կարգավորման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մի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քանի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ռեժիմով։</w:t>
            </w:r>
          </w:p>
          <w:p w14:paraId="17719076" w14:textId="77777777" w:rsidR="00F94757" w:rsidRPr="00913A2C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Հզորությունը՝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2500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Վատ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,</w:t>
            </w:r>
          </w:p>
          <w:p w14:paraId="7ABFAE85" w14:textId="77777777" w:rsidR="00F94757" w:rsidRPr="00913A2C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Սեկցիաների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քանակը՝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12-13,</w:t>
            </w:r>
          </w:p>
          <w:p w14:paraId="2697123D" w14:textId="18DD3F9A" w:rsidR="00F94757" w:rsidRPr="00913A2C" w:rsidRDefault="00F94757" w:rsidP="00F94757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Տաքացման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մակերեսը՝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25-30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քմ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</w:p>
          <w:p w14:paraId="0CA3739F" w14:textId="77777777" w:rsidR="00F94757" w:rsidRPr="00913A2C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Անվտանգ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տեղաշարժելու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համար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նախատեսված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4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անիվներով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,</w:t>
            </w:r>
          </w:p>
          <w:p w14:paraId="75975CD8" w14:textId="77777777" w:rsidR="00F94757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Միացման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լարի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երկարությունը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ոչ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պակաս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4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մ։</w:t>
            </w:r>
          </w:p>
          <w:p w14:paraId="3825622B" w14:textId="4AD1D29D" w:rsidR="00F94757" w:rsidRPr="00913A2C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Երաշխիքային ժամկետ՝ 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1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տարի։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AEEF3"/>
            <w:vAlign w:val="center"/>
          </w:tcPr>
          <w:p w14:paraId="6E89AC85" w14:textId="77777777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Масляный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обогреватель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с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несколькими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режимами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нагрева</w:t>
            </w:r>
          </w:p>
          <w:p w14:paraId="32AC6234" w14:textId="77777777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 w:cs="Calibri"/>
                <w:sz w:val="20"/>
                <w:szCs w:val="20"/>
              </w:rPr>
              <w:t>Несколько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режимов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регулировки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обогрева</w:t>
            </w:r>
          </w:p>
          <w:p w14:paraId="1A403059" w14:textId="77777777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 w:cs="Calibri"/>
                <w:sz w:val="20"/>
                <w:szCs w:val="20"/>
              </w:rPr>
              <w:t>Мощность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Arial LatArm"/>
                <w:sz w:val="20"/>
                <w:szCs w:val="20"/>
              </w:rPr>
              <w:t>—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2500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Вт</w:t>
            </w:r>
          </w:p>
          <w:p w14:paraId="2B8B7670" w14:textId="77777777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 w:cs="Calibri"/>
                <w:sz w:val="20"/>
                <w:szCs w:val="20"/>
              </w:rPr>
              <w:t>Количество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секций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Arial LatArm"/>
                <w:sz w:val="20"/>
                <w:szCs w:val="20"/>
              </w:rPr>
              <w:t>—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>12–13</w:t>
            </w:r>
          </w:p>
          <w:p w14:paraId="204B71B1" w14:textId="37977A1C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 w:cs="Calibri"/>
                <w:sz w:val="20"/>
                <w:szCs w:val="20"/>
              </w:rPr>
              <w:t>Отапливаемая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площадь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Arial LatArm"/>
                <w:sz w:val="20"/>
                <w:szCs w:val="20"/>
              </w:rPr>
              <w:t>—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  <w:r>
              <w:rPr>
                <w:lang w:val="en-US"/>
              </w:rPr>
              <w:t>5-30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кв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.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м</w:t>
            </w:r>
          </w:p>
          <w:p w14:paraId="09556653" w14:textId="77777777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 w:cs="Calibri"/>
                <w:sz w:val="20"/>
                <w:szCs w:val="20"/>
              </w:rPr>
              <w:t>Оснащён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4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колёсами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для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безопасного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и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удобного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перемещения</w:t>
            </w:r>
          </w:p>
          <w:p w14:paraId="2C433B85" w14:textId="77777777" w:rsidR="00F94757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</w:pPr>
            <w:r w:rsidRPr="00913A2C">
              <w:rPr>
                <w:rFonts w:ascii="GHEA Grapalat" w:hAnsi="GHEA Grapalat" w:cs="Calibri"/>
                <w:sz w:val="20"/>
                <w:szCs w:val="20"/>
              </w:rPr>
              <w:t>Длина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сетевого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кабеля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Arial LatArm"/>
                <w:sz w:val="20"/>
                <w:szCs w:val="20"/>
              </w:rPr>
              <w:t>—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не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менее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4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м</w:t>
            </w:r>
          </w:p>
          <w:p w14:paraId="0D33E6AA" w14:textId="2A4F2E17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</w:pPr>
            <w:r w:rsidRPr="00913A2C">
              <w:rPr>
                <w:rFonts w:ascii="GHEA Grapalat" w:hAnsi="GHEA Grapalat"/>
                <w:sz w:val="20"/>
                <w:szCs w:val="20"/>
              </w:rPr>
              <w:t xml:space="preserve">Гарантийный срок —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года</w:t>
            </w:r>
          </w:p>
        </w:tc>
      </w:tr>
    </w:tbl>
    <w:p w14:paraId="57F97167" w14:textId="77777777" w:rsidR="00236104" w:rsidRPr="00B05B0F" w:rsidRDefault="00236104" w:rsidP="00B05B0F">
      <w:pPr>
        <w:ind w:firstLine="142"/>
        <w:rPr>
          <w:rFonts w:ascii="Sylfaen" w:hAnsi="Sylfaen"/>
          <w:lang w:val="hy-AM"/>
        </w:rPr>
      </w:pPr>
    </w:p>
    <w:sectPr w:rsidR="00236104" w:rsidRPr="00B05B0F" w:rsidSect="00B05B0F">
      <w:pgSz w:w="16838" w:h="11906" w:orient="landscape"/>
      <w:pgMar w:top="567" w:right="709" w:bottom="28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93014"/>
    <w:multiLevelType w:val="multilevel"/>
    <w:tmpl w:val="4FAE4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CC3F51"/>
    <w:multiLevelType w:val="multilevel"/>
    <w:tmpl w:val="913C2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171"/>
    <w:rsid w:val="001D0C14"/>
    <w:rsid w:val="00206876"/>
    <w:rsid w:val="00236104"/>
    <w:rsid w:val="00674DDB"/>
    <w:rsid w:val="00803171"/>
    <w:rsid w:val="00913A2C"/>
    <w:rsid w:val="00AE59A9"/>
    <w:rsid w:val="00B05B0F"/>
    <w:rsid w:val="00D873C0"/>
    <w:rsid w:val="00F9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C7E15"/>
  <w15:chartTrackingRefBased/>
  <w15:docId w15:val="{C311B33C-3749-4C1E-A50E-51060C46E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4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74D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6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2026-02-06T06:00:00Z</dcterms:created>
  <dcterms:modified xsi:type="dcterms:W3CDTF">2026-02-12T08:02:00Z</dcterms:modified>
</cp:coreProperties>
</file>