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011-514-140/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նստարանների ձեռք բերում և տեղադրում: Մետաղական հիմնակմախքով և փայտյա նստատեղերով նստարանը պետք է պատրաստված լինի  առնվազն 2000х900մմ չափսերի:
Մետաղական հիմնակմախքը պետք է  պատրաստված լինի քառակուսի կտրվածքով խողովակից /40х40х3մմ/ նստարանի 2 կողամասերում՝ եռակցումով /եռակցվող մասերը հղկել հղկաքարով/: Մետաղական կողամասերի բարձրություն պետք է լինի առնվազն 630մմ: Մետաղյա կողամասերի ոտքերի ստորին մասում պետք է եռակցված լինի առնվազն 3մմ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խողովակից, մետաղի հաստություն առնվազն 1,5մմ; մետաղական 2 կողամասերին՝ նստատեղի փայտերի ամրացման համար, պետք է եռակցված  լինեն պողպատյա անկյունակներ՝ առնվազն 40х40х4մմ առնվազն 460մմ երկարության, իսկ հենակի փայտերի ամրացման համար՝ պողպատե անկյունակներ առնվազն 40х40х4մմ առնվազն 300մմ երկարության: Նստարանի մեջտեղում՝ նստատեղի փայտյա մասերի տակ և հենակի փայտյա մասերի տակ, տեղադրել առնվազն 30х20մմ հաստությամբ ուղղանկյուն կտրվածքով մետաղական խողովակ, մետաղի հաստությունը առնվազն 1,5մմ՝ եռակցելով հիմնակմախքին, իսկ փայտյա մասերին՝ հեղյուս և մանեկով ամրացված նստարանի հենակին /4հատ/ և նստատեղին /6հատ/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կլորացված: Մետաղական մասերը պետք է ներկված լինեն երկշերտ /գույնը ընտրել պատվիրատուի պատվերով/: Փայտյա մասերը պետք է լաքապատված լինեն հաճարի գույնը մգեցնող լաքով: Թիկնակի վերին փայտյա մասի վրա, լազերային փորգրությամբ, պետք է  փորագրված լինի «Աջափնյակ»: Նստարանների տեղափոխումն և տեղադրումը  պատվիրատուի ներկայացված հասցեներով պետք է կատարի շահող կազմակերպությունը: Նստարանի մետաղական հիմնակմախքը կորացումները պետք է պատրաստված  լինի պատվիրատուի կողմից ներկայացված լուսանկարին համաձայն:                                    
ՏԵԽՆԻԿԱԿԱՆ ԱՌԱՋԱԴՐԱՆՔ                                                                                                        1.Նստարանները պետք է պատրաստված լինի շինարարական նորմերին, կանոններին և տեխնիկական պայմաններին համապատասխան                                                                                                                                     2.Նշված աշխատանքները պետք է իրականացվեն պատվիրատուի կողմից տրվող պատվեր առաջադրանքի հիման վրա:
3. Տեղափոխումը և տեղադրումը /տեղադրման ժամանակ անհրաժեշտության դեպքում ամրացում կատարել բետոնացման միջոցով/ պատվիրատու նշված հասցե իրականացվում է մատակարարի կողմից։      
4. Սահմանվում է մեկ տարվա երաշխիք՝ տրամադրված օրվանից:
Ապրանքի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01.06.2026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