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ՀՀՇՄԳՀՀԿՀ-ԷԱ-ԱՊՁԲ-20/26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էլեկտրական 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ՀՀՇՄԳՀՀԿՀ-ԷԱ-ԱՊՁԲ-20/26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էլեկտրական 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էլեկտրական 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ՀՀՇՄԳՀՀԿՀ-ԷԱ-ԱՊՁԲ-20/26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էլեկտրական 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120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ՀՀՇՄԳՀՀԿՀ-ԷԱ-ԱՊՁԲ-20/26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ՀՀՇՄԳՀՀԿՀ-ԷԱ-ԱՊՁԲ-20/26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ՀՀՇՄԳՀՀԿՀ-ԷԱ-ԱՊՁԲ-20/26</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ՀՀՇՄԳՀՀԿՀ-ԷԱ-ԱՊՁԲ-20/26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ՀՀՇՄԳՀՀԿՀ-ԷԱ-ԱՊՁԲ-20/26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«ՀՀՇՄԳՀՀԿՀ-ԷԱ-ԱՊՁԲ-20/26»*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Գյումրիի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ՀՀՇՄԳՀՀԿՀ-ԷԱ-ԱՊՁԲ-20/26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ՖՆԳՎ 900216301011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«ՀՀՇՄԳՀՀԿՀ-ԷԱ-ԱՊՁԲ-20/26»*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Գյումրիի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ՀՀՇՄԳՀՀԿՀ-ԷԱ-ԱՊՁԲ-20/26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«ՀՀՇՄԳՀՀԿՀ-ԷԱ-ԱՊՁԲ-20/26»*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ՀՀՇՄԳՀՀԿՀ-ԷԱ-ԱՊՁԲ-20/26*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ՀՀՇՄԳՀՀԿՀ-ԷԱ-ԱՊՁԲ-20/26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«ՀՀՇՄԳՀՀԿՀ-ԷԱ-ԱՊՁԲ-20/26»*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ՀՀՇՄԳՀՀԿՀ-ԷԱ-ԱՊՁԲ-20/26*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ավտոբուսները պետք է համապատասխանեն  Հայաստանի Հանրապետության օրենսդրությամբ և Հայաստանի Հանրապետության կողմից ստանձնած միջազգային համաձայնագրերով սահմանված  տեխնիկական պահանջներին և չափանիշներին։
.Ավտոբուսները պետք է լինեն 2026 թվականից ոչ հին արտադրության։ Ավտոբուսները պատվիրատուին հանձնման ժամանակ պետք է շահագործված չլինեն։ Ավտոբուսների վազքը պատվիրատուին հանձման ժամանակ պետք է լինի գործարանային  (ներառյալ՝ փորձարկման համար թույլատրելի սահմանները)։ Ավտոբուսների ինքնափոխադրման դեպքում՝ վազքը չպետք է գերազանցի ամենակարճ երթուղով հաշվարկված հեռավորությունը  (ինքնափոխադրման պայմանները պետք է նախապես համաձայնեցված լինի պատվիրատուի հետ)։
Երկ՝ 7,7-7,9մ     Լայն՝ 2,3 ոչ պակաս . Բարձր՝ գետնից 2,9-3,05 մ:
.Դասը՝ քաղաքային նշանակության, միջին տեղատարողությամբ, էլեկտրական շարժիչով շահագործվող, 4*2 անվային բանաձևով, ետևի տանող կամրջակով։
.Ընդհանուր տեղատարողությունը՝ նվազագույնը 20 նստատեղ՝(ներառյալ  ծալովի նստատեղերը) + 1 վարորդի նստատեղ և 1 անվասայլակ ուղևոր փոխադրելու հնարավորություն։Նստատեղերի դասավորվածությունը պետք է համաձայնեցվի պատվիրատուի հետ։
․Թափքը՝շրջանակային տիպի,վագոնային հարմարադասմամբ,ամբողջական մետաղյա,հակակոռոզիոն պաշտպանվածությամբ, արտաքին գունավորումը և գրառումները պետք է նախապես համաձայնեցվի պատվիրատուի հետ։ 
․Ավտոբուսի դռները՝ուղևորի նստեցման և իջեցման համար նախատեսված վարորդի կողմից էլեկտրահաղորդակի միջոցով հեռակառավարվող,երկու պնևմատիկ դռների առկայությամբ՝որոնցից մեկը՝երկփեղկանի,հաշմանդամության սայլակի մուտքը ուղևորասրահ բավարարող լայնությամբ (ավտոբուսները պետք է համապատասխանեն ԳՕՍՏ 30478-96 ստանդարտի պահանջներին (հաշմանդամություն ունեցող անձանց փոխադրման համար նախատեսված ավտոտրանսպորտային կառուցվածքին,կահավորանքին և այլ պարամետրերին ներկայացվող պահանջները)՝ապհովեն տեղաշարժվելու, տեսողության և լսողության խնդիրներ ունեցող անձանց համար մատչելի փոխադրումը)։ Ավտոբուսները պետք է ապահոված լինեն թեքահարտակով (հենաշարժողական խնդիրներ ունեցող քաղաքացիների ավտոբուս նստեցման-իջեցման համար նախատեսված )։ Թեքահարթակը պետք է տեղադրված լինի ետևի դռան մուտքում։
․Նվազագույն արագությունը՝69 կմ/ժ։
․Հետևի տեսադաշտի հայելիները՝ հետին տեսանելիության էլեկտրական տաքացվող հայելիների առկայությամբ։
․Ուղևորասրահը՝ նստարանները կայուն և կոշտ ամրացմաբ, անվասայլակի տեղ (պետք է ապահովվեն հաշմանդամության սայլակների տեղակայման համապատասխան մակերես )՝ անվտանգության էլեմենտներով կահավորված  (պետք է պարունակեն ամրացման հարմարանքներ), հաշմանդամություն ունեցող անձանց համար նախատեսված  նստատեղեր կահավորված՝ ցուցանակներով, հաշմանդամություն ունեցող անձանց նստատեղերի և հաշմանդամության սայլակի հարևանությամբ կանգառի կանչի կոճակի ու հարմարեցված  բռնակների  (նաև կանգնած ուղևորների համար) առկայություն, անվասայլակի հետին պատը զուգակցված ծալովի նստատեղերով, դեղատուփի և առնվազն երկու կրակմարիչների, վթարային ամրակապված մուրճերի առկայություն, վարորդի նստատեղը՝ կարգավորող և 3 կետանի ամրագոտով, վարորդի և ուղևորասրահի միջև միջնապատի, վարորդի խցիկում՝ ուղևորասրահի դիտարկման  հայելու և դիմապակու լուսաքողարկիչի առկայություն։
․Ջեռուցում և օդորակում՝ ուղևորասրահում ջեռուցման  և օդորակման համակարգերի առկայություն, նշված համակարգերը պետք է նախատեսված լինի -40-ից +40 ջերմաստիճանային պայմանների համար:
.Ուղեսրահի հատակը՝ ջրակայուն, դիմանա եղանակային բոլոր պայմաններին, լինի հեշտ մաքրվող։
.Շարժիչը՝ էլոկտրական, լիթյումի իոնային մարտկոցներ, մարտկոցներում էներգիայի պարունակությունը՝ նվազագույնը՝ 80-100կՎտժ, մեկ ամբողջական լիցքավորմամբ ավտոբուսը պետք է շահագործվի առնվազն 200կմ։
.Լիցքավորումը՝ Եվրոպական ստանդարտի միակցիչ, նախատեսված՝ ձեռքով միացման համար, հզորությանն համապատասխան լիցքավորման կայանների առկայությամբ: 
.Կախոցի համակարգը՝ առջևի և  ետևի կամրջակների վրա՝ պնևմատիկ տեսակի 2/4, առջևի անկախ կախողներ և ցածր մուտք կամրջակ, երկկողմանի գործողությամբ 2/4 մեղմիչների առկայությամբ։
. Արգելակային համակարգը՝  արգելակային հակաբլոկավորման համակարգ( ABS), CBS+ IRBS:
.Անվադողերը՝ օդաճնշումային, անխուց, ետևի անիվները՝ զույգ (երկշարք) չափսերը՝ գործարանային։
.Ղեկային կառավարման համակարգը՝ ձախակողմյան տեղաբաշխմամբ, էլեկտրո-հիդրավլիկ, կարգավորվող ղեկային սյունակով։
.Մատակարարը պետք է ապահովի՝ 
-Վալիդատորի  համար նախատեսված տեղ և միացման հնարավորություն,
-Կանգառների և երթուղու համարի էլեկտրոնային,հայերեն,ռուսերեն և անգլերեն լեզուներով ցուցադրման արտաքին վահանակներ ( դիմային,աջ կողային (ավտոբուսի առջևի դռան ձախ կողմում՝տեսողության խնդիրներ ունեցող անձանց համար՝երթուղու համարի ընդլայնված ցուցիչի առկայություն) ),
-Կանգառների ավտոմատ հայտարարման սարք (ամբողջովին կույր անձանց երթևեկության համար ռադիոտեղեկատվական և ձայնային կողմնորոշման համակարգի առկայությունը՝ ավտոբուսում տեղադրված սարքավորումների միջոցով),
-Մոնիտոր ուղևորասրահում՝կանգառների ցուցադրման հնարավորությամբ(լսողության խնդիրներ ունեցող անձանց համար ավտոբուսի սրահը պետք է կահավորված լինի տեսողական տեղեկատվական վահանակներով, որոնք ապահովում են կանգառների վերաբերյալ ձայանային տեղեկատվության կրկնօրինակումը),
-Վիդիոմոնիտոր վարորդի աշխատանքային տարածքում,
-Ուղևորասրահում՝ տեսանկարահանման համակարգ 
-Տեսանյութերի պահպանման սարք, 
-Վարորդի բարձրախոս,
-Հետընթացի ձայնային ազդանշան ․
-Արգելակման նախազգուշացնող համակարգ։
.USB լիցքավորման վարդակներ՝ սրահում պետք է տեղադրված լինի առնվազն 5 հատ USB հեռախոսի լիցքավորման վարդակներ։
.Լուսավորությունը՝ ցերեկային լուսարձակները՝ LED տեխնոլոգիայով։
.Դիմապակու խոզանակները՝ ավտոբուսները պետք է կահավորված լինեն դիմապակու էլեկտրական խոզանակներով՝ մի քանի կարգավորման ռեժիմներով և դիմապակու  մաքրման հեղուկի բաքով։
.Լուսածերպ՝ նվազագույնը 125մմ։
.Շահագործման պայմանները՝  մատակարարվող ավտոբուսները շահագործվելու են 
-40-ից +40 աստիճան եղանակային պայմաններում։
.Մատակարարը պետք է ՀՀ Գյումրի համայնքի տարածքում իրականացնի Պատվիրատուի աշխատակիցների կամ լիազոր ներկայացուցիչների՝ վարորդների և տեխնիկական սպասարկող անձնակազմի ուսուցում՝ ավտոբուսների վարելուն, շահագործելու, նախաուղերթային  տեխնիկական զննություն, ընթացիկ սպասարկում և նորոգում իրականացնելու  նպատակով։
 .Մատակարարումը՝ նշված քանակի ավտոբուսները պետք է պատվիրատուին մատակարարվեն 12 ամսվա ընթացքում։
.Ավտոբուսի երաշխիքային սպասարկման ժամկետը պետք է լինի նվազագույնը 24 ամիս կամ  150000 կմ վազքի համար, որը պետք է իրականացվի ՀՀ Գյումրի համայնքի վարչական տարածքում։ Երաշխիքային սպասարկումը պետք է իրականացվի մատակարարի կամ մատակարարի լիազոր ներկայացուցչի կամ դուստր ընկերության կողմից։
Պահանջների համապատասխանությունը.
««Համայնքում երթևեկող որոշ տեսակի ճանպարհա-տրանսպորտային միջոցների՝ ազգային և միջազգային երթևեկության ժամանակ թույլատրելի  առավելագույն եզրաչափերը և միջազգային երթևեկության ժամանակ դրանց թույլատրելի առավելագույն զանգվածը սահմանող»»  Խորհրդի 1996 թվականի հուլիսի 25-ի 96/53/ԵՀ հրահանգի պահանջներին համապատասխանություն: 
««Անվավոր տրանպորտային միջոցների անվտանգության մասին»» ՄՄ ՏԿ 018/2011 Մաքսային Միության Տեխնիկական Կանոնակարգով սահմանված պահանջներին համապատասխանություն: 
««Անիվային մեքենաների անվտնգության մասին»» վկայական (TR CU 018/2011) մասնակիցը կարող է ներկայացնել Հայաստանի Հանրապետություն առաքելիս: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Ավտոբուսները պետք է պատվիրատուին մատակարարվեն 12 ամսվա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