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F5F" w:rsidRDefault="00B82F5F">
      <w:pPr>
        <w:spacing w:line="360" w:lineRule="auto"/>
        <w:ind w:hanging="540"/>
        <w:jc w:val="center"/>
        <w:rPr>
          <w:rFonts w:ascii="GHEA Grapalat" w:hAnsi="GHEA Grapalat" w:cs="GHEA Grapalat"/>
          <w:b/>
          <w:i/>
          <w:sz w:val="16"/>
          <w:szCs w:val="16"/>
          <w:lang w:val="hy-AM"/>
        </w:rPr>
      </w:pPr>
    </w:p>
    <w:p w:rsidR="00B82F5F" w:rsidRDefault="00B82F5F">
      <w:pPr>
        <w:spacing w:line="360" w:lineRule="auto"/>
        <w:ind w:hanging="540"/>
        <w:jc w:val="center"/>
        <w:rPr>
          <w:rFonts w:ascii="GHEA Grapalat" w:hAnsi="GHEA Grapalat" w:cs="GHEA Grapalat"/>
          <w:b/>
          <w:i/>
          <w:sz w:val="16"/>
          <w:szCs w:val="16"/>
          <w:lang w:val="hy-AM"/>
        </w:rPr>
      </w:pPr>
    </w:p>
    <w:p w:rsidR="00730466" w:rsidRDefault="00B82F5F">
      <w:pPr>
        <w:spacing w:line="360" w:lineRule="auto"/>
        <w:ind w:hanging="540"/>
        <w:jc w:val="center"/>
        <w:rPr>
          <w:rFonts w:ascii="GHEA Grapalat" w:hAnsi="GHEA Grapalat" w:cs="GHEA Grapalat"/>
          <w:b/>
          <w:i/>
          <w:sz w:val="16"/>
          <w:szCs w:val="16"/>
        </w:rPr>
      </w:pPr>
      <w:r>
        <w:rPr>
          <w:rFonts w:ascii="GHEA Grapalat" w:hAnsi="GHEA Grapalat" w:cs="GHEA Grapalat"/>
          <w:b/>
          <w:i/>
          <w:sz w:val="16"/>
          <w:szCs w:val="16"/>
          <w:lang w:val="hy-AM"/>
        </w:rPr>
        <w:t>Технические характеристики</w:t>
      </w:r>
    </w:p>
    <w:tbl>
      <w:tblPr>
        <w:tblW w:w="10574" w:type="dxa"/>
        <w:jc w:val="center"/>
        <w:tblLayout w:type="fixed"/>
        <w:tblLook w:val="0000" w:firstRow="0" w:lastRow="0" w:firstColumn="0" w:lastColumn="0" w:noHBand="0" w:noVBand="0"/>
      </w:tblPr>
      <w:tblGrid>
        <w:gridCol w:w="580"/>
        <w:gridCol w:w="1513"/>
        <w:gridCol w:w="1559"/>
        <w:gridCol w:w="1418"/>
        <w:gridCol w:w="1417"/>
        <w:gridCol w:w="992"/>
        <w:gridCol w:w="3095"/>
      </w:tblGrid>
      <w:tr w:rsidR="00730466">
        <w:trPr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466" w:rsidRPr="00B82F5F" w:rsidRDefault="00B82F5F" w:rsidP="00B82F5F">
            <w:pPr>
              <w:pStyle w:val="ad"/>
              <w:jc w:val="center"/>
              <w:rPr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Н/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Л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466" w:rsidRDefault="00B82F5F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CPV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466" w:rsidRDefault="00B82F5F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Названия продуктов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466" w:rsidRDefault="00B82F5F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466" w:rsidRDefault="00B82F5F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Цена за единицу/армянские драм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466" w:rsidRDefault="00B82F5F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Количество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466" w:rsidRDefault="00B82F5F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Технические характеристики, краткое </w:t>
            </w:r>
            <w:bookmarkStart w:id="0" w:name="_GoBack"/>
            <w:bookmarkEnd w:id="0"/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описание</w:t>
            </w:r>
          </w:p>
        </w:tc>
      </w:tr>
      <w:tr w:rsidR="00730466">
        <w:trPr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466" w:rsidRDefault="00B82F5F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1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466" w:rsidRDefault="00B82F5F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466" w:rsidRDefault="00B82F5F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466" w:rsidRDefault="00B82F5F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466" w:rsidRDefault="00B82F5F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466" w:rsidRDefault="00B82F5F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6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466" w:rsidRDefault="00B82F5F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7</w:t>
            </w:r>
          </w:p>
        </w:tc>
      </w:tr>
      <w:tr w:rsidR="00730466">
        <w:trPr>
          <w:trHeight w:val="2167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466" w:rsidRDefault="00B82F5F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466" w:rsidRDefault="00B82F5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30195200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466" w:rsidRDefault="00B82F5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Электронная доска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466" w:rsidRPr="00B82F5F" w:rsidRDefault="00B82F5F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466" w:rsidRDefault="00B82F5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460 000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466" w:rsidRDefault="00B82F5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3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466" w:rsidRDefault="00B82F5F">
            <w:pPr>
              <w:pStyle w:val="ad"/>
              <w:jc w:val="both"/>
              <w:rPr>
                <w:rFonts w:ascii="GHEA Grapalat" w:hAnsi="GHEA Grapalat" w:cs="Sylfaen"/>
                <w:sz w:val="18"/>
                <w:szCs w:val="18"/>
              </w:rPr>
            </w:pPr>
            <w:r w:rsidRPr="00B82F5F">
              <w:rPr>
                <w:rFonts w:ascii="GHEA Grapalat" w:hAnsi="GHEA Grapalat" w:cs="GHEA Grapalat"/>
                <w:color w:val="2C2D2E"/>
                <w:sz w:val="20"/>
                <w:szCs w:val="20"/>
                <w:shd w:val="clear" w:color="auto" w:fill="FFFFFF"/>
                <w:lang w:val="ru-RU"/>
              </w:rPr>
              <w:t xml:space="preserve">Внешние размеры не менееРазмеры: 1700 мм </w:t>
            </w:r>
            <w:r>
              <w:rPr>
                <w:rFonts w:ascii="GHEA Grapalat" w:hAnsi="GHEA Grapalat" w:cs="GHEA Grapalat"/>
                <w:color w:val="2C2D2E"/>
                <w:sz w:val="20"/>
                <w:szCs w:val="20"/>
                <w:shd w:val="clear" w:color="auto" w:fill="FFFFFF"/>
              </w:rPr>
              <w:t>x</w:t>
            </w:r>
            <w:r w:rsidRPr="00B82F5F">
              <w:rPr>
                <w:rFonts w:ascii="GHEA Grapalat" w:hAnsi="GHEA Grapalat" w:cs="GHEA Grapalat"/>
                <w:color w:val="2C2D2E"/>
                <w:sz w:val="20"/>
                <w:szCs w:val="20"/>
                <w:shd w:val="clear" w:color="auto" w:fill="FFFFFF"/>
                <w:lang w:val="ru-RU"/>
              </w:rPr>
              <w:t xml:space="preserve"> 1200 мм, корпус: алюминиевый сплав, экран: пластик. Цвет: белый + серебристый. Соотношение сторон экрана: 4:3, интерфейс: </w:t>
            </w:r>
            <w:r>
              <w:rPr>
                <w:rFonts w:ascii="GHEA Grapalat" w:hAnsi="GHEA Grapalat" w:cs="GHEA Grapalat"/>
                <w:color w:val="2C2D2E"/>
                <w:sz w:val="20"/>
                <w:szCs w:val="20"/>
                <w:shd w:val="clear" w:color="auto" w:fill="FFFFFF"/>
              </w:rPr>
              <w:t>USB</w:t>
            </w:r>
            <w:r w:rsidRPr="00B82F5F">
              <w:rPr>
                <w:rFonts w:ascii="GHEA Grapalat" w:hAnsi="GHEA Grapalat" w:cs="GHEA Grapalat"/>
                <w:color w:val="2C2D2E"/>
                <w:sz w:val="20"/>
                <w:szCs w:val="20"/>
                <w:shd w:val="clear" w:color="auto" w:fill="FFFFFF"/>
                <w:lang w:val="ru-RU"/>
              </w:rPr>
              <w:t xml:space="preserve">*1. Поддержка </w:t>
            </w:r>
            <w:r w:rsidRPr="00B82F5F">
              <w:rPr>
                <w:rFonts w:ascii="GHEA Grapalat" w:hAnsi="GHEA Grapalat" w:cs="GHEA Grapalat"/>
                <w:color w:val="2C2D2E"/>
                <w:sz w:val="20"/>
                <w:szCs w:val="20"/>
                <w:shd w:val="clear" w:color="auto" w:fill="FFFFFF"/>
                <w:lang w:val="ru-RU"/>
              </w:rPr>
              <w:t xml:space="preserve">распознавания объектов с помощью датчика. Примерный вес: 15 кг. Оборудование должно быть новым, неиспользованным, в заводской упаковке. </w:t>
            </w:r>
            <w:r>
              <w:rPr>
                <w:rFonts w:ascii="GHEA Grapalat" w:hAnsi="GHEA Grapalat" w:cs="GHEA Grapalat"/>
                <w:color w:val="2C2D2E"/>
                <w:sz w:val="20"/>
                <w:szCs w:val="20"/>
                <w:shd w:val="clear" w:color="auto" w:fill="FFFFFF"/>
              </w:rPr>
              <w:t>Гарантия не менее 12 месяцев. Адрес доставки: Масис, Центральная площадь, № 4.</w:t>
            </w:r>
          </w:p>
        </w:tc>
      </w:tr>
    </w:tbl>
    <w:p w:rsidR="00730466" w:rsidRDefault="00730466">
      <w:pPr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</w:p>
    <w:p w:rsidR="00730466" w:rsidRDefault="00730466">
      <w:pPr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</w:p>
    <w:p w:rsidR="00730466" w:rsidRDefault="00B82F5F">
      <w:pPr>
        <w:jc w:val="center"/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</w:pPr>
      <w:r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  <w:t xml:space="preserve">График закупок для поставки </w:t>
      </w:r>
      <w:r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  <w:t>необходимых товаров.</w:t>
      </w:r>
    </w:p>
    <w:p w:rsidR="00730466" w:rsidRDefault="00B82F5F">
      <w:pPr>
        <w:rPr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  <w:t xml:space="preserve">                               </w:t>
      </w:r>
    </w:p>
    <w:tbl>
      <w:tblPr>
        <w:tblW w:w="6522" w:type="dxa"/>
        <w:jc w:val="center"/>
        <w:tblLayout w:type="fixed"/>
        <w:tblLook w:val="0000" w:firstRow="0" w:lastRow="0" w:firstColumn="0" w:lastColumn="0" w:noHBand="0" w:noVBand="0"/>
      </w:tblPr>
      <w:tblGrid>
        <w:gridCol w:w="6522"/>
      </w:tblGrid>
      <w:tr w:rsidR="00730466">
        <w:trPr>
          <w:trHeight w:val="225"/>
          <w:jc w:val="center"/>
        </w:trPr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466" w:rsidRDefault="00B82F5F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</w:rPr>
              <w:t>Срок доставки товара</w:t>
            </w:r>
          </w:p>
        </w:tc>
      </w:tr>
      <w:tr w:rsidR="00730466" w:rsidRPr="00B82F5F">
        <w:trPr>
          <w:trHeight w:val="231"/>
          <w:jc w:val="center"/>
        </w:trPr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466" w:rsidRDefault="00B82F5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В течение 21 календарного дня с даты вступления Соглашения в силу.</w:t>
            </w:r>
          </w:p>
        </w:tc>
      </w:tr>
    </w:tbl>
    <w:p w:rsidR="00730466" w:rsidRDefault="00730466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p w:rsidR="00730466" w:rsidRDefault="00730466">
      <w:pPr>
        <w:jc w:val="right"/>
        <w:rPr>
          <w:rFonts w:ascii="GHEA Grapalat" w:hAnsi="GHEA Grapalat" w:cs="Sylfaen"/>
          <w:color w:val="000000"/>
          <w:sz w:val="16"/>
          <w:szCs w:val="16"/>
          <w:lang w:val="pt-BR"/>
        </w:rPr>
      </w:pPr>
    </w:p>
    <w:p w:rsidR="00730466" w:rsidRDefault="00B82F5F">
      <w:pPr>
        <w:jc w:val="center"/>
        <w:rPr>
          <w:rFonts w:ascii="GHEA Grapalat" w:hAnsi="GHEA Grapalat" w:cs="Sylfaen"/>
          <w:color w:val="000000"/>
          <w:sz w:val="16"/>
          <w:szCs w:val="16"/>
          <w:lang w:val="pt-BR"/>
        </w:rPr>
      </w:pPr>
      <w:r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Процедура закупок будет организована в соответствии с требованиями части 6 статьи 15 Закона </w:t>
      </w:r>
      <w:r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Республики Армения «О закупках», поэтому срок подписания и подачи соглашения установлен в 15 (пятнадцать) рабочих дней с даты получения уведомления.</w:t>
      </w:r>
    </w:p>
    <w:p w:rsidR="00730466" w:rsidRDefault="00730466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p w:rsidR="00730466" w:rsidRDefault="00730466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p w:rsidR="00730466" w:rsidRDefault="00730466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sectPr w:rsidR="00730466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345E0A"/>
    <w:multiLevelType w:val="multilevel"/>
    <w:tmpl w:val="BE1A9B8A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466"/>
    <w:rsid w:val="00730466"/>
    <w:rsid w:val="00B82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2C5F2F8-3146-47DB-9FB6-96359069B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eastAsia="Times New Roman" w:hAnsi="Symbol" w:cs="Sylfae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0"/>
    </w:rPr>
  </w:style>
  <w:style w:type="character" w:customStyle="1" w:styleId="WW8Num4z1">
    <w:name w:val="WW8Num4z1"/>
    <w:qFormat/>
    <w:rPr>
      <w:rFonts w:ascii="Symbol" w:hAnsi="Symbol" w:cs="Symbol"/>
      <w:sz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Times New Roman" w:hAnsi="Symbol" w:cs="Calibri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cs="Sylfaen"/>
    </w:rPr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GHEA Grapalat" w:eastAsia="Times New Roman" w:hAnsi="GHEA Grapalat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Symbol" w:hAnsi="Symbol" w:cs="Symbol"/>
      <w:sz w:val="20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eastAsia="Times New Roman" w:hAnsi="Symbol" w:cs="Sylfae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  <w:rPr>
      <w:b/>
      <w:i/>
      <w:sz w:val="22"/>
      <w:u w:val="single"/>
    </w:rPr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ascii="Arial Unicode" w:hAnsi="Arial Unicode" w:cs="Arial Unicode"/>
      <w:b w:val="0"/>
      <w:i w:val="0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cs="Sylfaen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character" w:customStyle="1" w:styleId="50">
    <w:name w:val="Заголовок 5 Знак"/>
    <w:qFormat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1</Pages>
  <Words>156</Words>
  <Characters>891</Characters>
  <Application>Microsoft Office Word</Application>
  <DocSecurity>0</DocSecurity>
  <Lines>7</Lines>
  <Paragraphs>2</Paragraphs>
  <ScaleCrop>false</ScaleCrop>
  <Company>SPecialiST RePack</Company>
  <LinksUpToDate>false</LinksUpToDate>
  <CharactersWithSpaces>1045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3</cp:revision>
  <dcterms:created xsi:type="dcterms:W3CDTF">2026-02-12T12:14:00Z</dcterms:created>
  <dcterms:modified xsi:type="dcterms:W3CDTF">2026-02-12T12:15:00Z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2026-02-12T16:10:00Z</cp:lastPrinted>
  <dcterms:modified xsi:type="dcterms:W3CDTF">2026-02-12T12:10:00Z</dcterms:modified>
  <cp:revision>169</cp:revision>
  <dc:subject/>
  <dc:title/>
</cp:coreProperties>
</file>