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вещества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EBGK-EAAPDZB-26/22</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вещества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вещества</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вещества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 lavender cap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1 ml 9NC Coagulation sodium citrate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0.5/0.8 ml CAT Serum Sep Clot Activator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Malonate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Ստրեպտակոկային թեստ, Streptacocus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Testosterone-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Plus G-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374.38</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 lavender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1 ml 9NC Coagulation sodium citrate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0.5/0.8 ml CAT Serum Sep Clot Activator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Malonate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Ստրեպտակոկային թեստ, Streptacocus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Testosterone-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Plus G-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Заказчика,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 lavender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1 ml 9NC Coagulation sodium citrate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0.5/0.8 ml CAT Serum Sep Clot Activator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Malonate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Ստրեպտակոկային թեստ, Streptacocus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Testosterone-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Plus G-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