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ՀՀԳՄՎՀ-ԷԱՃԱՊՁԲ-26/13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ՀՀԳՄՎՀ-ԷԱՃԱՊՁԲ-26/13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ՀԱՄԱՅՆՔԱՊԵՏԱՐԱՆԻ ԿԱՐԻՔՆԵՐԻ ՀԱՄԱՐ ԾԱՂԻԿՆԵՐ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/60սմ կամ ավել/ Բացառապես թարմ, բնական ծաղիկներ՝վարդեր, ծաղկի գլուխը/կոկոն/ առնվազն 6սմ տրամագծով, բարձրությունը՝ առնվազն 7սմ, ցողունի երկարություն՝ առնվազն 60սմ, ուղիղ, փնջավորված և փաթեթավորված՝ բարձրորակ թափանցիկ, թղթյա կամ դեկորատիվ ժապավեններով, գույն, քանակը և փաթեթավորումը՝ ըստ պատվիրատուի կողմից ներկայացված պահանջի, փնջերում ծաղիկների գույնը, քանակն ու փաթեթավորման ձևը նախօրոք համաձայնեցնել պատվիրատուի հետ։Գնորդն իրավունք ունի տարվա ընթացքում պատվիրել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Կարմիր կամ սպիտակ գլխիկներով, գլխիկի մեծության տրամագիծը առնվազն 6սմ, ցողունի երկարությունը՝ առնվազն 60սմ, բնական։ Փնջավորված և փաթեթավորված Բարձրորակ թափանցիկ, թղթյա կամ դեկորատիվ ժապավեններով, գույն, քանակը և փաթեթավորումը՝ ըստ պատվիրատուի կողմից ներկայացված պահանջի, փնջերում ծաղիկների գույնը, քանակն ու փաթեթավորման ձևը նախօրոք համաձայնեցնել պատվիրատուի հետ։Գնորդն իրավունք ունի տարվա ընթացքում պատվիրել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Ծաղկեփնջեր, ծաղկային կոմպոզիցիաներ՝ բնական թարմ վարդերից ձևավորված տերևներով՝ յուրաքանչյուրի մեջ 15-17 ծաղիկ։ Վարդերի ցողունի երկարությունը՝ առնվազն 70սմ, ուղիղ, փնջավորված և փաթեթավորված բարձրորակ և թափանցիկ դեկորատիվ ժապավեններով, գույն,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հետ։Գնորդն իրավունք ունի տարվա ընթացքում պատվիրել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Հիշատակի օրերին նվիրված ծաղկեպսակների մատակարարում, եռոտանի հիմնակմախքով, /բարձրությունը 1,6մ/ պենոպլաստե հիմքով, հետևի մասն ամբողջությամբ պատված բնական կանաչով, առնվազն 100սմ տրամագծով։ Ծաղկեպսակները պետք է պատրաստված լինեն բնական, թարմ ծաղիկներից՝ /վարդեր, գերբեռաներ, խրիզանտեմներ, լիլիաներ,մեխակներ,խառը ծաղիկներ/ կախված տարվա եղանակից։ Երիզված հիշատակման գրառում–ժապավենով, պատրաստման համար օգտագործված ծաղիկները լինեն՝ խիտ դասավորությամբ, ծաղկեպսակը պետք է պատրաստված լինի առնվազն 200 և ավելի ծաղիկներից, ինչպես նաև պատրաստման ժամանակ օգտագործել՝ ռուսկուս և պտեր։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օրվանից հետո` Գնորդի պատվերը ստանալուց  2  օրացուցային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օրվանից հետո` Գնորդի պատվերը ստանալուց  2  օրացուցային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օրվանից հետո` Գնորդի պատվերը ստանալուց  2  օրացուցային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օրվանից հետո` Գնորդի պատվերը ստանալուց  2  օրացուցային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