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ԴԴ-ԷԱՃԾՁԲ-26/02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Դատական դեպարտամենտ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15/1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և առաքման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Դադիվանյան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010511783, 010511787, 010511774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ddgnumner@court.am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Դատական դեպարտամենտ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ԴԴ-ԷԱՃԾՁԲ-26/02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Դատական դեպարտամենտ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Դատական դեպարտամենտ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և առաքման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Դատական դեպարտամենտ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և առաքման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ԴԴ-ԷԱՃԾՁԲ-26/02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ddgnumner@court.am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և առաքման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376.94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2026.03.02.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15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ԴԴ-ԷԱՃԾՁԲ-26/02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Դատական դեպարտամենտ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ԴԴ-ԷԱՃԾՁԲ-26/02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ԴԴ-ԷԱՃԾՁԲ-26/02</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«ԴԴ-ԷԱՃԾՁԲ-26/02»*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ԴԴ-ԷԱՃԾՁԲ-26/02*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«ԴԴ-ԷԱՃԾՁԲ-26/02»*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ԴԴ-ԷԱՃԾՁԲ-26/02*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Ձևաթղթերի չափսերը` 330x440 մմ, շեղում ± 1%:
Ձևաթղթերի թղթի տեսակը` օֆսեթ, խտությունը՝ 80 գ/քմ, շեղում ± 2%:
Տպագրությունը` միակողմանի (սև գույնով): 
Այլ պայմաններ.
Ծալքուղու (биговка) բացում: Նշված տեսակի ձևաթղթի տպագրությունը ենթադրում է 7 տարբեր բովանդակությամբ տեքստերի տպագրություն:
Առավելագույն քանակը՝ 8000 (ութ հազար) հատ:
Ձևաթղթերի տպագրության համար անհրաժեշտ բոլոր նյութերը պետք է լինեն չօգտագործված։ Տպագրված ձևաթղթերը մատակարարվում են ստվարաթղթե արկղերով կամ համապատասխան այլ փաթեթավորմամբ:
Ձևաթղթերի տեղափոխումն ու բեռնաթափումն իրականացնում է Կատարողը՝ իր միջոցների հաշվին:
Ձևաթղթերի յուրաքանչյուր խմբաքանակի տպագրության պատվերը ձևավորվում է Պատվիրատուի համապատասխան հայտի հիման վրա, որի հետ միաժամանակ Կատարողին պետք է ներկայացվի նաև տպագրվելիք ձևաթղթերի նմուշներն ու տպագրման ենթակա քանակների վերաբերյալ տեղեկություն` թղթային կամ էլեկտրոնային եղանակով:
Ձևաթղթերի յուրաքանչյուր խմբաքանակի տպագրության պատվերը ձևավորվում է համապատասխան հայտի ներկայացման օրը։
Կատարողը պարտավոր է, Պատվիրատուի կողմից տրամադրված նմուշների հիման վրա, տպագրել յուրաքանչյուր տեսակի ձևաթղթի մեկական օրինակ և այն նախապես համաձայնեցնել Պատվիրատուի (ստացողի) հետ, որից հետո շարունակել տպագրությունը:
Ծառայության գինն իր մեջ ներառում է Կատարողի կողմից իրականացվող բոլոր ծախսերը։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Ձևաթղթերի չափսերը` 330x440 մմ, շեղում ± 1%: 
Ձևաթղթերի թղթի տեսակը` թուղթ խրոմերզաց` միակողմանի կավճապատ, թղթի խտությունը՝ 300 գ/քմ, շեղում ± 1%:
Տպագրությունը` միակողմանի (սև գույնով):
Այլ պայմաններ.
Ծալքուղու (биговка) բացում: Նշված տեսակի ձևաթղթի տպագրությունը ենթադրում է 60 տարբեր բովանդակությամբ տեքստերի տպագրություն:
Առավելագույն քանակը՝ 41000 (քառասունմեկ հազար) հատ:
Ձևաթղթերի տպագրության համար անհրաժեշտ բոլոր նյութերը պետք է լինեն չօգտագործված։ Տպագրված ձևաթղթերը մատակարարվում են ստվարաթղթե արկղերով կամ համապատասխան այլ փաթեթավորմամբ:
Ձևաթղթերի տեղափոխումն ու բեռնաթափումն իրականացնում է Կատարողը՝ իր միջոցների հաշվին:
Ձևաթղթերի յուրաքանչյուր խմբաքանակի տպագրության պատվերը ձևավորվում է Պատվիրատուի համապատասխան հայտի հիման վրա, որի հետ միաժամանակ Կատարողին պետք է ներկայացվի նաև տպագրվելիք ձևաթղթերի նմուշներն ու տպագրման ենթակա քանակների վերաբերյալ տեղեկություն` թղթային կամ էլեկտրոնային եղանակով:
Ձևաթղթերի յուրաքանչյուր խմբաքանակի տպագրության պատվերը ձևավորվում է համապատասխան հայտի ներկայացման օրը։
Կատարողը պարտավոր է, Պատվիրատուի կողմից տրամադրված նմուշների հիման վրա, տպագրել յուրաքանչյուր տեսակի ձևաթղթի մեկական օրինակ և այն նախապես համաձայնեցնել Պատվիրատուի (ստացողի) հետ, որից հետո շարունակել տպագրությունը:
Ծառայության գինն իր մեջ ներառում է Կատարողի կողմից իրականացվող բոլոր ծախսերը։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2026 թվականի  դեկտեմբերի 18-ը։ Ընդ որում, յուրաքանչյուր պատվերի կատարման համար վերջնաժամկետ է սահմանվում տվյալ պատվերի ձևավորմանը հաջորդող օրվանից                      հաշված 10-րդ, իսկ առաջին պատվերի դեպքում՝ 21-րդ օրացուցային օրը։ Կատարողը կարող է ծառայությունները մատուցել պայմանագրով սահմանված ժամկետներից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2026 թվականի դեկտեմբերի 18-ը։ Ընդ որում, յուրաքանչյուր պատվերի կատարման համար վերջնաժամկետ է սահմանվում տվյալ պատվերի ձևավորմանը հաջորդող օրվանից                      հաշված 10-րդ, իսկ առաջին պատվերի դեպքում՝ 21-րդ օրացուցային օրը։ Կատարողը կարող է ծառայությունները մատուցել պայմանագրով սահմանված ժամկետներից ավելի կարճ ժամկետներում: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