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покупке хозяйственных товаров для нужд муниципалитета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ԵՔ-ԷԱՃԱՊՁԲ-26/44</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покупке хозяйственных товаров для нужд муниципалитета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покупке хозяйственных товаров для нужд муниципалитета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покупке хозяйственных товаров для нужд муниципалитета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(դեզոդոր)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և լվացարանի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ձողով պլաստմասայից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(աղբարկղ)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սնկաձև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(լյումինեսցենտային)- 120սմ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լսափողի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/կարգավորող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միջուկի /3բանալի/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 տնտեսող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450-500 г, белый или светло-желтый, или цветной гранулированный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Ароматизированное жидкое мыло для рук,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5-литровой емкости, из которого капает ароматизированная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(хлорный отбеливатель) в бутылке объемом 1 литр, содержащей хлор и воду.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освежителя воздуха, цвет соответствует цветовой шкале моющих средств, упакована в контейнер объемом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гель, универсальный концентрат для дезинфекции ванных комнат и раковин. Выпускается в упаковках объемом 750-1250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дезодорирующее средство, жидкость для чистки унитаза, емкости 500-750 мл, контейнер с «утиным носом».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в емкости объемом 0,5-1 литр для устранения засоров в канализации.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в емкостях объемом 0,5 л. Жидкость с дозатором, содержащая спирт, предназначена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чистки стекол, рабочая часть 18-20 см с губкой и резинкой, регулируемая длина стержня 1-2 м (с возможностью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настенной и напольной плитки, очищает полы, предотвращает скопление пыли, обладает антистатическими свойствами,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деревянной мебели: в аэрозольной упаковке или в жидких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ширина 9-10 см, длина около 65 м, изготовлена ​​из писчей бумаги или других бумажных отходов, мягкая, с отверстием посередине.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в трехслойной коробке размером примерно 215 см * 21 см, не менее 150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(դեզոդոր)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в закрытом помещении, с вакуумным контейнером, со свежим цветочным ароматом.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протирки стола, 30*40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примерно 100х60 см, из микрофибры,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примерно 80х50 см, из микрофибры,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губка, одна сторона с шероховатой основой для растирания, размеры: не менее 9 см x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և լվացարանի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раковины с никелированным основанием, длина хвостовой части 50-55 см, диаметр рабочей части 90-95 мм, изготовлена ​​из никеля.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объемом 9-10 литров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ձողով պլաստմասայից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с палкой. Вместительная метла, примерно 27 см * 23 см, длина щетины не менее 5 см, ширина не менее 18 см, длина палки 100-104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лопата с металлическими кромками, деревянная рукоятка длиной 155 см ± 10%, предназначенная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палочка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открывающейся и закрывающейся крышкой (с помощью педали), пластиковое, объемом не менее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на основе поливинилацетата, предназначенный для дерева, бумаги, картона, картин, стекла, фарфора и кожи, упаковка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սնկաձև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грибовидная лампа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электрическая (220-230 В), частота 50 Гц, мощность 60, 80, 100 Вт, трубчатая.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120 см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(լյումինեսցենտային)- 120սմ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люминесцентная лампа с прямым, кольцевым или U-образным патроном типа G-13, номинальная мощность 36 Вт, частота 50 Гц, длина 120 см.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замок с ручкой: 7-17 см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натуральная, длина 85-90 см, ширина подметающей части не менее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Входное напряжение: 140–300 В, 50 Гц. Выходное напряжение: 220 В ± 5% – 390 Вт. Время передачи: 2–4 мс. Вес: 5–5,6 кг. Размеры: приблизительно 45,5 х 40 х 23,5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для электроизоляции в рулонах различной длины и ширины, синего или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6,3/10 А, 250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пластиковая, одно- или двухконтактная, стандарт UL-94V, 1-портовая, RJ11, белого или молочного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4х3 м. 110 А, 250 В, с подробной информацией о подключении. Сечение проводника должно быть не менее 2х1 мм, соединительные штекеры должны быть цельными, толщиной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материал: латекс,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проволока с медными или лужеными медными проводами, изоляцией из поливинилхлорида или луженых медных проводов, полиэтиленовой изоляцией, в различных сечениях.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լսափողի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Пружинистый шнур, соединяющий наушник с телефоном.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 2 клапана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Исследуйте сердечник клапана, длина 7,8-8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Сверла, различных размеров, Pabedit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или черные полиэтиленовые мусорные мешки для сбора мусора, вместимость 30 л, не менее 30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мусорные мешки, синие или черные, для сбора мусора – 60 литров, не менее 5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мусорные мешки, синие или черные, для сбора мусора – 120 л, не менее 5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высококачественный двухкомпонентный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Paralon, с клеевым слоем с обеих сторон, шириной не менее 50 мм и длиной не менее 25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для строительных работ, 310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Европейские оконные ручки, длина части, крепящейся к окну, 11-11,5 см, ширина 3,2-3,3 см, 2 отверстия сверху, расстояние между отверстиями 8-8,2 см, трехступенчатая, с возможностью блокировки и разблокировки, длина секции ручки 11,5-12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петля /петля/ белого цвета, длина 7,7-7,8 см, ширина 1,3-1,4 см, металл, стальной сердечник, задняя часть с 3 отверстиями, расстояние между отверстиями 2-2,1 см, часть, выступающая к окну, с 2 отверстиями, расстояние между отверстиями 6,2-6,3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0 до 30, длина 245-250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Краскопульт с металлическим пружинным механизмом, предназначенный для силиконовых или герметичных контейнеров объемом 260-310 мл, с металлическим каркасом, курком и рукояткой, полуоткрытый, изогнутый, с металлической формой для установки контейнера.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միջուկի /3բանալի/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Врезной замок для евродвери, длина 7,8-8 см, в комплекте 3 ключа, зубцы расположены с одной стороны, отверстие вертикальное.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с крестообразным и плоским наконечником, два предмета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20 полуоборотов, 20/160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120 см, с 2 светильниками.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 տնտեսող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(220-230 В), 50 Гц, 100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Рахша 500Г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стекла, изготовлена ​​из хлопчатобумажной ткани, быстро впитывает жидкость и идеально очищает поверхность. Может использоваться с любыми чистящими средствами. Размер: не менее 30х40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пластиковой ручкой, с мягкой щетиной.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 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լիտր, 2026թ․ ընթացքում, պայմանագիրը  ուժի մեջ մտնելուց մինչև 25-րդ օրացուցային օրը ներառյալ                                                                  2-րդ փուլի համար՝ 40 լիտր, մինչև 30.06.2026թ․ներառյալ                                                  3-րդ փուլի համար՝ 40 լիտր, մինչև 30.09.2026թ․ներառյալ                                               4-րդ փուլի համար՝ 30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լիտր, 2026թ․ ընթացքում, պայմանագիրը  ուժի մեջ մտնելուց մինչև 25-րդ օրացուցային օրը ներառյալ                                                                  2-րդ փուլի համար՝ 40 լիտր, մինչև 30.06.2026թ․ներառյալ                                                  3-րդ փուլի համար՝ 40 լիտր, մինչև 30.09.2026թ․ներառյալ                                               4-րդ փուլի համար՝ 40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լիտր, 2026թ․ ընթացքում, պայմանագիրը  ուժի մեջ մտնելուց մինչև 25-րդ օրացուցային օրը ներառյալ                                                                  2-րդ փուլի համար՝ 2 լիտր, մինչև 30.06.2026թ․ներառյալ                                                  3-րդ փուլի համար՝ 2 լիտր, մինչև 30.09.2026թ․ներառյալ                                               4-րդ փուլի համար՝ 2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 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լիտր, 2026թ․ ընթացքում, պայմանագիրը  ուժի մեջ մտնելուց մինչև 25-րդ օրացուցային օրը ներառյալ                                                                  2-րդ փուլի համար՝ 40 լիտր, մինչև 30.06.2026թ․ներառյալ                                                  3-րդ փուլի համար՝ 40 լիտր, մինչև 30.09.2026թ․ներառյալ                                               4-րդ փուլի համար՝ 30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5 հատ, մինչև 30.06.2026թ․ներառյալ                                                  3-րդ փուլի համար՝ 10 հատ, մինչև 30.09.2026թ․ներառյալ                                               4-րդ փուլի համար՝ 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750 հատ, 2026թ․ ընթացքում, պայմանագիրը  ուժի մեջ մտնելուց մինչև 25-րդ օրացուցային օրը ներառյալ                                                                  2-րդ փուլի համար՝ 750 հատ, մինչև 30.06.2026թ․ներառյալ                                                  3-րդ փուլի համար՝ 750 հատ, մինչև 30.09.2026թ․ներառյալ                                               4-րդ փուլի համար՝ 750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20 հատ, մինչև 30.06.2026թ․ներառյալ                                                  3-րդ փուլի համար՝ 20 հատ, մինչև 30.09.2026թ․ներառյալ                                               4-րդ փուլի համար՝ 20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5 հատ, մինչև 30.06.2026թ․ներառյալ                                                  3-րդ փուլի համար՝ 5 հատ, մինչև 30.09.2026թ․ներառյալ                                               4-րդ փուլի համար՝ 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150 հատ, 2026թ․ ընթացքում, պայմանագիրը  ուժի մեջ մտնելուց մինչև 25-րդ օրացուցային օրը ներառյալ                                                                  2-րդ փուլի համար՝ 100 հատ, մինչև 30.06.2026թ․ներառյալ                                                  3-րդ փուլի համար՝ 150 հատ, մինչև 30.09.2026թ․ներառյալ                                               4-րդ փուլի համար՝ 100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45 հատ, 2026թ․ ընթացքում, պայմանագիրը  ուժի մեջ մտնելուց մինչև 25-րդ օրացուցային օրը ներառյալ                                                                  2-րդ փուլի համար՝ 45 հատ, մինչև 30.06.2026թ․ներառյալ                                                  3-րդ փուլի համար՝ 45 հատ, մինչև 30.09.2026թ․ներառյալ                                               4-րդ փուլի համար՝ 45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հատ, 2026թ․ ընթացքում, պայմանագիրը  ուժի մեջ մտնելուց մինչև 25-րդ օրացուցային օրը ներառյալ                                                                  2-րդ փուլի համար՝ 40 հատ, մինչև 30.06.2026թ․ներառյալ                                                  3-րդ փուլի համար՝ 40 հատ, մինչև 30.09.2026թ․ներառյալ                                               4-րդ փուլի համար՝ 30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10 հատ, մինչև 30.06.2026թ․ներառյալ                                                  3-րդ փուլի համար՝ 10 հատ, մինչև 30.09.2026թ․ներառյալ                                               4-րդ փուլի համար՝ 10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2026թ․ ընթացքում, պայմանագիրը  ուժի մեջ մտնելուց մինչև 25-րդ օրացուցային օրը ներառյալ                                                                  2-րդ փուլի համար՝ 6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2026թ․ ընթացքում, պայմանագիրը  ուժի մեջ մտնելուց մինչև 25-րդ օրացուցային օրը ներառյալ                                                                  2-րդ փուլի համար՝ 6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պայմանագիրը  ուժի մեջ մտնելուց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պայմանագիրը  ուժի մեջ մտնելուց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3-րդ փուլի համար՝ 3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3-րդ փուլի համար՝ 3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20 հատ, մինչև 30.06.2026թ․ներառյալ                                                  3-րդ փուլի համար՝ 15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20 հատ, մինչև 30.06.2026թ․ներառյալ                                                  3-րդ փուլի համար՝ 15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20 հատ, մինչև 30.06.2026թ․ներառյալ                                                  3-րդ փուլի համար՝ 15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20 հատ, մինչև 30.06.2026թ․ներառյալ                                                  3-րդ փուլի համար՝ 15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12 հատ, 2026թ․ ընթացքում, պայմանագիրը  ուժի մեջ մտնելուց մինչև 25-րդ օրացուցային օրը ներառյալ                                                                  2-րդ փուլի համար՝ 12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10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15 հատ, մինչև 30.06.2026թ․ներառյալ                                                  3-րդ փուլի համար՝ 15 հատ, մինչև 30.09.2026թ․ներառյալ                                               4-րդ փուլի համար՝ 10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5 հատ, մինչև 30.06.2026թ․ներառյալ                                                  3-րդ փուլի համար՝ 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զույգ, 2026թ․ ընթացքում, պայմանագիրը  ուժի մեջ մտնելուց մինչև 25-րդ օրացուցային օրը ներառյալ                                                                  2-րդ փուլի համար՝ 50 զույգ, մինչև 30.06.2026թ․ներառյալ                                                  3-րդ փուլի համար՝ 100 զույգ, մինչև 30.09.2026թ․ներառյալ                                               4-րդ փուլի համար՝ 50 զույգ,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մետր,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մետր,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3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5 հատ, մինչև 30.06.2026թ․ներառյալ                                                  3-րդ փուլի համար՝ 5 հատ, մինչև 30.09.2026թ․ներառյալ                                               4-րդ փուլի համար՝ 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1875 հատ, 2026թ․ ընթացքում, պայմանագիրը  ուժի մեջ մտնելուց մինչև 25-րդ օրացուցային օրը ներառյալ                                                                  2-րդ փուլի համար՝ 1875 հատ, մինչև 30.06.2026թ․ներառյալ                                                  3-րդ փուլի համար՝ 1875 հատ, մինչև 30.09.2026թ․ներառյալ                                               4-րդ փուլի համար՝ 1875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325 հատ, 2026թ․ ընթացքում, պայմանագիրը  ուժի մեջ մտնելուց մինչև 25-րդ օրացուցային օրը ներառյալ                                                                  2-րդ փուլի համար՝ 325 հատ, մինչև 30.06.2026թ․ներառյալ                                                  3-րդ փուլի համար՝ 325 հատ, մինչև 30.09.2026թ․ներառյալ                                               4-րդ փուլի համար՝ 325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250 հատ, 2026թ․ ընթացքում, պայմանագիրը  ուժի մեջ մտնելուց մինչև 25-րդ օրացուցային օրը ներառյալ                                                                  2-րդ փուլի համար՝ 250 հատ, մինչև 30.06.2026թ․ներառյալ                                                  3-րդ փուլի համար՝ 250 հատ, մինչև 30.09.2026թ․ներառյալ                                               4-րդ փուլի համար՝ 250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կգ, 2026թ․ ընթացքում, պայմանագիրը  ուժի մեջ մտնելուց մինչև 25-րդ օրացուցային օրը ներառյալ                                                                  2-րդ փուլի համար՝ 3 կգ,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կգ, 2026թ․ ընթացքում, պայմանագիրը  ուժի մեջ մտնելուց մինչև 25-րդ օրացուցային օրը ներառյալ                                                                  2-րդ փուլի համար՝ 3 կգ, մինչև 30.06.2026թ․ներառյալ                                                  3-րդ փուլի համար՝ 2 կգ, մինչև 30.09.2026թ․ներառյալ                                               4-րդ փուլի համար՝ 3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2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10 հատ, մինչև 30.06.2026թ․ներառյալ                                                  3-րդ փուլի համար՝ 10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հատ, 2026թ․ ընթացքում, պայմանագիրը  ուժի մեջ մտնելուց մինչև 25-րդ օրացուցային օրը ներառյալ                                                                  2-րդ փուլի համար՝ 30 հատ, մինչև 30.06.2026թ․ներառյալ                                                  3-րդ փուլի համար՝ 30 հատ, մինչև 30.09.2026թ․ներառյալ                                               4-րդ փուլի համար՝ 30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75 հատ, 2026թ․ ընթացքում, պայմանագիրը  ուժի մեջ մտնելուց մինչև 25-րդ օրացուցային օրը ներառյալ                                                                  2-րդ փուլի համար՝ 75 հատ, մինչև 30.06.2026թ․ներառյալ                                                  3-րդ փուլի համար՝ 75 հատ, մինչև 30.09.2026թ․ներառյալ                                               4-րդ փուլի համար՝ 75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Aдминистративный район Арабкир, ул.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(դեզոդոր)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և լվացարանի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ձողով պլաստմասայից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սնկաձև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(լյումինեսցենտային)- 120սմ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լսափողի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միջուկի /3բանալի/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 տնտեսող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