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2026.02.16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ՀՀ-ՊԵԿ-ԷԱՃԱՇՁԲ-26/14-Ք</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Комитет государственных доходов Республики Армения</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г. Ереван, М. Хоренаци 3, 7</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типографских работ</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10:00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10:00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Азнив Котанджян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azniv_kotanjyan@taxservice.am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+37460844703, +37460844702, +37460844704, +37460844708,, +37460844709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Комитет государственных доходов Республики Армения</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ՀՀ-ՊԵԿ-ԷԱՃԱՇՁԲ-26/14-Ք</w:t>
      </w:r>
      <w:r w:rsidRPr="00F23835">
        <w:rPr>
          <w:rFonts w:ascii="Calibri" w:hAnsi="Calibri" w:cs="Times Armenian"/>
          <w:i/>
          <w:lang w:val="ru-RU"/>
        </w:rPr>
        <w:br/>
      </w:r>
      <w:r w:rsidR="00A57090" w:rsidRPr="00F23835">
        <w:rPr>
          <w:rFonts w:ascii="Calibri" w:hAnsi="Calibri" w:cstheme="minorHAnsi"/>
          <w:szCs w:val="20"/>
          <w:lang w:val="af-ZA"/>
        </w:rPr>
        <w:t>2026.02.16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Комитет государственных доходов Республики Армения</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Комитет государственных доходов Республики Армения</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типографских работ</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10"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типографских работ</w:t>
      </w:r>
      <w:r w:rsidR="00410048" w:rsidRPr="00F23835">
        <w:rPr>
          <w:rFonts w:ascii="Calibri" w:hAnsi="Calibri"/>
          <w:b/>
          <w:lang w:val="ru-RU"/>
        </w:rPr>
        <w:t xml:space="preserve">ДЛЯ НУЖД </w:t>
      </w:r>
      <w:r w:rsidRPr="00871866">
        <w:rPr>
          <w:rFonts w:ascii="Calibri" w:hAnsi="Calibri" w:cs="Calibri"/>
          <w:b/>
          <w:lang w:val="af-ZA"/>
        </w:rPr>
        <w:t>Комитет государственных доходов Республики Армения</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ՀՀ-ՊԵԿ-ԷԱՃԱՇՁԲ-26/14-Ք</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azniv_kotanjyan@taxservice.am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типографских работ</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21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трех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приказа Генерального секретаря КГД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четырех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приказ Президента КГД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четырех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/на русском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/на французском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/на английском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русском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английском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французском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/на четырех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/на трех языках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/на четырех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трех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Личная карточка сотрудника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учета результатов оперативно-розыскных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учёта результатов отдела лаборатории цифровых расследований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с логотипом КГД РА /средний размер/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10:00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377.67</w:t>
      </w:r>
      <w:r w:rsidRPr="00F23835">
        <w:rPr>
          <w:rFonts w:ascii="Calibri" w:hAnsi="Calibri"/>
          <w:szCs w:val="22"/>
        </w:rPr>
        <w:t>драмом, российский рубль</w:t>
      </w:r>
      <w:r w:rsidR="004F59D5" w:rsidRPr="004F59D5">
        <w:rPr>
          <w:rFonts w:ascii="Calibri" w:hAnsi="Calibri" w:cs="Calibri"/>
          <w:szCs w:val="22"/>
          <w:lang w:val="af-ZA"/>
        </w:rPr>
        <w:t>4.9086</w:t>
      </w:r>
      <w:r w:rsidRPr="00F23835">
        <w:rPr>
          <w:rFonts w:ascii="Calibri" w:hAnsi="Calibri"/>
          <w:szCs w:val="22"/>
        </w:rPr>
        <w:t xml:space="preserve"> драмом, евро </w:t>
      </w:r>
      <w:r w:rsidR="00280D4A" w:rsidRPr="00B37B19">
        <w:rPr>
          <w:rFonts w:ascii="Calibri" w:hAnsi="Calibri" w:cs="Calibri"/>
          <w:szCs w:val="22"/>
          <w:lang w:val="af-ZA"/>
        </w:rPr>
        <w:t>448.14</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2026.03.02.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w:t>
      </w:r>
      <w:r w:rsidR="004A74E2" w:rsidRPr="004A74E2">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26977">
        <w:rPr>
          <w:rFonts w:ascii="Calibri" w:hAnsi="Calibri" w:cs="Arial"/>
          <w:iCs/>
          <w:color w:val="000000" w:themeColor="text1"/>
          <w:lang w:val="ru-RU"/>
        </w:rPr>
        <w:t>.</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ՀՀ-ՊԵԿ-ԷԱՃԱՇՁԲ-26/14-Ք</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001C1C48" w:rsidRPr="001C1C48">
        <w:rPr>
          <w:rFonts w:ascii="Calibri" w:hAnsi="Calibri" w:cstheme="minorHAnsi"/>
          <w:lang w:val="ru-RU"/>
        </w:rPr>
        <w:t>ՀՀ-ՊԵԿ-ԷԱՃԱՇՁԲ-26/14-Ք</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4A74E2"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4A74E2"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4A74E2"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"ՀՀ-ՊԵԿ-ԷԱՃԱՇՁԲ-26/14-Ք"</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ՀՀ-ՊԵԿ-ԷԱՃԱՇՁԲ-26/14-Ք*.</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"ՀՀ-ՊԵԿ-ԷԱՃԱՇՁԲ-26/14-Ք"</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ՀՀ-ՊԵԿ-ԷԱՃԱՇՁԲ-26/14-Ք*.</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4A74E2">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ՀՀ-ՊԵԿ-ԷԱՃԱՇՁԲ-26/14-Ք</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2"/>
          <w:footerReference w:type="default" r:id="rId13"/>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трех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трех языках/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приказа Генерального секретаря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приказа Генерального секретаря 
КГД РА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четырех языках/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приказ Президента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приказ Президента КГД РА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РА/на четырех языках/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/на русском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/на русском языке/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/на французском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/на французском языке/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/на английском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/на английском языке/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русском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РА/на русском языке/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английском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РА/на английском языке/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французском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РА/на французском языке/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/на четырех языках /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/на трех языках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/на трех языках/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/на четырех языках/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трех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РА/на трех языках /
Тип бумаги: офсетная: не менее 80 г/м², размеры: 210x297 мм ±1 мм, печать: 4+0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Личная карточка сотрудника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Личная карточка сотрудника 
Печать: 1+1, тип бумаги: картон, размер: 210х297мм±5мм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учета результатов оперативно-розыскных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учета результатов оперативно-розыскных мероприятий 
Размеры в сложенном виде 320x217мм ± 5мм, в раскрытом 460x320ммᮼ ± 5мм, Тип бумаги: картон- хромированный 250 г/м2.  Офсетная печать (1+1) двухстороняя печать. Внутри папки должно быть 2 сгиба на расстоянии 25мм±3мм и 90мм±3мм застежка. Фасовка по 100 шт.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учёта результатов отдела лаборатории цифровых расследований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учёта результатов отдела лаборатории цифровых расследований Республики Армения 
Размеры в сложенном виде 320x217мм ± 5мм, в раскрытом 460x320ммᮼ ± 5мм, Тип бумаги: картон- хромированный 250 г/м2.  Офсетная печать (1+1) двухстороняя печать. Внутри папки должно быть 2 сгиба на расстоянии 25мм±3мм и 90мм±3мм застежка. Фасовка по 100 шт.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с логотипом КГД РА /средний размер/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с логотипом КГД РА /средний размер/
Тип бумаги двусторонняя,мелованная, плотность не менее 250 г/м2, печать 4+4, матовой защитной пленкой, размеры: 46,0х36,0х12см±1см
Ручки нитевые: 30см±3см, красного цвета в соответствии с цветами логотипа КГД РА.
Логотип КГД РА, номер телефона, веб сайт и адрес электронной почты должны быть напечатаны на обеих сторонах пакета, а также слова «ՀՀ ՊԵՏԱԿԱՆ ԵԿԱՄՈՒՏՆԵՐԻ ԿՈՄԻՏԵ» на одной стороне пакета и «RA  STATE REVENUE COMMITTEE»на другой стороне.
Цвет пакета снаружи синий, внутри красный, в соответствии с цветами логотипа КГД РА. Другие условия:
*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трех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приказа Генерального секретаря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приказ Президента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/на русском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/на французском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/на английском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русском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английском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французском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/на трех языках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заместителя председателя КГД РА
/на трех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Личная карточка сотрудника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учета результатов оперативно-розыскных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учёта результатов отдела лаборатории цифровых расследований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пакет с логотипом КГД РА /средний размер/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4A74E2"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87" w:rsidRDefault="00967B87" w:rsidP="00C97A7D">
      <w:pPr>
        <w:spacing w:line="240" w:lineRule="auto"/>
      </w:pPr>
      <w:r>
        <w:separator/>
      </w:r>
    </w:p>
  </w:endnote>
  <w:endnote w:type="continuationSeparator" w:id="0">
    <w:p w:rsidR="00967B87" w:rsidRDefault="00967B87"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87" w:rsidRDefault="00967B87" w:rsidP="00C97A7D">
      <w:pPr>
        <w:spacing w:line="240" w:lineRule="auto"/>
      </w:pPr>
      <w:r>
        <w:separator/>
      </w:r>
    </w:p>
  </w:footnote>
  <w:footnote w:type="continuationSeparator" w:id="0">
    <w:p w:rsidR="00967B87" w:rsidRDefault="00967B87"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4A74E2" w:rsidRPr="004A74E2" w:rsidRDefault="00775D10" w:rsidP="004A74E2">
      <w:pPr>
        <w:pStyle w:val="FootnoteText"/>
        <w:rPr>
          <w:rFonts w:ascii="Calibri" w:hAnsi="Calibri"/>
          <w:i/>
          <w:sz w:val="16"/>
          <w:szCs w:val="16"/>
          <w:lang w:val="ru-RU"/>
        </w:rPr>
      </w:pPr>
      <w:r w:rsidRPr="00775D10">
        <w:rPr>
          <w:rFonts w:ascii="Calibri" w:hAnsi="Calibri"/>
          <w:i/>
          <w:sz w:val="16"/>
          <w:szCs w:val="16"/>
          <w:lang w:val="ru-RU"/>
        </w:rPr>
        <w:t xml:space="preserve">3,1 </w:t>
      </w:r>
      <w:r w:rsidR="004A74E2" w:rsidRPr="004A74E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75D10" w:rsidRPr="00775D10" w:rsidRDefault="004A74E2" w:rsidP="004A74E2">
      <w:pPr>
        <w:pStyle w:val="FootnoteText"/>
        <w:rPr>
          <w:rFonts w:ascii="Calibri" w:hAnsi="Calibri"/>
          <w:i/>
          <w:sz w:val="16"/>
          <w:szCs w:val="16"/>
          <w:lang w:val="ru-RU"/>
        </w:rPr>
      </w:pPr>
      <w:r w:rsidRPr="004A74E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bookmarkStart w:id="0" w:name="_GoBack"/>
      <w:bookmarkEnd w:id="0"/>
      <w:r w:rsidR="00775D10" w:rsidRPr="00775D10">
        <w:rPr>
          <w:rFonts w:ascii="Calibri" w:hAnsi="Calibri"/>
          <w:i/>
          <w:sz w:val="16"/>
          <w:szCs w:val="16"/>
          <w:lang w:val="ru-RU"/>
        </w:rPr>
        <w:t xml:space="preserve">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A74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67B87"/>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F8C7-5251-41F5-AC9A-134D21A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16028</Words>
  <Characters>91366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324</cp:revision>
  <dcterms:created xsi:type="dcterms:W3CDTF">2020-06-23T11:07:00Z</dcterms:created>
  <dcterms:modified xsi:type="dcterms:W3CDTF">2025-12-01T13:54:00Z</dcterms:modified>
</cp:coreProperties>
</file>