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ՀՀՏԿԵՆ  «Ջրառ» ՓԲԸ-ի կարիքների համար ՀՀՏԿԵՆ-Ջ-ԷԱՃԱՊՁԲ-26/11  ծածկագրով էլեկտրոնային աճուրդի ընթացակարգով հեղուկ պրոպան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ՀՀՏԿԵՆ  «Ջրառ» ՓԲԸ-ի կարիքների համար ՀՀՏԿԵՆ-Ջ-ԷԱՃԱՊՁԲ-26/11  ծածկագրով էլեկտրոնային աճուրդի ընթացակարգով հեղուկ պրոպան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ՀՀՏԿԵՆ  «Ջրառ» ՓԲԸ-ի կարիքների համար ՀՀՏԿԵՆ-Ջ-ԷԱՃԱՊՁԲ-26/11  ծածկագրով էլեկտրոնային աճուրդի ընթացակարգով հեղուկ պրոպան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ՀՀՏԿԵՆ  «Ջրառ» ՓԲԸ-ի կարիքների համար ՀՀՏԿԵՆ-Ջ-ԷԱՃԱՊՁԲ-26/11  ծածկագրով էլեկտրոնային աճուրդի ընթացակարգով հեղուկ պրոպան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«ՋՐԱՌ»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Պրոպանաբութանային խառնուրդ, հեղուկ վիճակում, նախատեսված է որպես վառելիք օգտագործելու համար։ Ստանդարտը ԳՕՍՏ 20448-90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