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3</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ԵԱՍՄ-ԷԱՃԱՊՁԲ-26/8</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ԵԱՍՄ-ԷԱՃԱՊՁԲ-26/8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Арсен Авакян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ԵԱՍՄ-ԷԱՃԱՊՁԲ-26/8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3</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ԵԱՍՄ-ԷԱՃԱՊՁԲ-26/8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ԵԱՍՄ-ԷԱՃԱՊՁԲ-26/8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ԵԱՍՄ-ԷԱՃԱՊՁԲ-26/8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ԵԱՍՄ-ԷԱՃԱՊՁԲ-26/8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4.9987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452.72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2026.03.05.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ԵԱՍՄ-ԷԱՃԱՊՁԲ-26/8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ԵԱՍՄ-ԷԱՃԱՊՁԲ-26/8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ԵԱՍՄ-ԷԱՃԱՊՁԲ-26/8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ԵԱՍՄ-ԷԱՃԱՊՁԲ-26/8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"ԵԱՍՄ-ԷԱՃԱՊՁԲ-26/8"*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"ԵԱՍՄ-ԷԱՃԱՊՁԲ-26/8"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ԵԱՍՄ-ԷԱՃԱՊՁԲ-26/8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"ԵԱՍՄ-ԷԱՃԱՊՁԲ-26/8"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ԵԱՍՄ-ԷԱՃԱՊՁԲ-26/8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Пылесосы марок Vanguard Brute MV2000 Street Vacuum, Aria 240 Super Hydro или Glutton H2OPerfect.
Самоходный пылесос для очистки улиц, дворов, тротуаров и игровых площадок с возможностью мойки водой. Соответствует сертификату CE (европейские стандарты в области здравоохранения, безопасности и охраны окружающей среды).
1) Самоходная система
• Скорость движения регулируется путем продвижения рукоятки вперед.
• Максимальная скорость — до 6 км/ч.
2) Электропитание и время работы
• Работа от электрического аккумулятора.
• Минимум 10 часов непрерывной работы при полной зарядке.
3) Вместимость для сбора мусора
• Объем основного контейнера — не менее 240 литров, с опорой из нержавеющей стали.
• Дополнительный контейнер для раздельного сбора отходов.
4) Электродвигатели и техническая мощность
• Мощность приводного двигателя — не менее 1500 Вт.
• Мощность всасывающего двигателя — не менее 1500 Вт.
• Зарядное устройство с защитой IP66.
5) Экран и система управления
• Встроенный счетчик (дисплей), отображающий:
– Общее время работы машины (в часах).
– Текущий уровень заряда аккумулятора.
6) Освещение и ночная работа
• Фары, предназначенные для работы в ночное время.
7) Система мойки и дезинфекции
• Возможность работы при среднем или высоком давлении.
8) Вакуумная система
• Диаметр шланга 120- 125 мм, длина 2,5–4 м.
• Эргономичная беспроводная рукоятка, адаптированная для руки, без кабеля.
• Управление всасыванием пылесоса с рукоятки (ВКЛ/ВЫКЛ).
• Возможность регулировки положения рукоятки на руке без использования инструментов.
9) Безопасность
• Малый ручной огнетушитель.
• Машина должна быть оснащена кнопкой аварийной остановки и отключения системы.
• Для обеспечения безопасной ночной работы пылесос должен быть оснащен светоотражающими элементами.
13) Трансмиссия
• Максимальный уклон — 25%.
• Проколостойкие колеса для подъема и спуска по тротуарам.
14) Прочее
• Наличие GPS-устройства.
15) Гарантийный срок
• Не менее 730 дней.
16) Стандарты и сертификация
• Производитель должен соответствовать стандартам ISO 9001 и ISO 14001.
• Компания-поставщик должна иметь официальный документ от производителя, подтверждающий соответствие вышеуказанным стандартам.
Перед первым использованием продукции производитель должен предоставить вводные, технические и обучающие встречи (инструктаж и техническую поддержку).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90 календарных дней с даты вступления в силу соглашения между сторонами в случае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