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26-18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материалов для лечения переломов для нужд ЗАО «Медицинский центр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2026.02.16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26-18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материалов для лечения переломов для нужд ЗАО «Медицинский центр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материалов для лечения переломов для нужд ЗАО «Медицинский центр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материалов для лечения переломов для нужд ЗАО «Медицинский центр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металлические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Крупные металлические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Однополюсный тазобедренный протез: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двухполюсный тазобедренный протез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цементированный тазобедренный протез: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цементированный тазобедренный протез: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Однополюсный тазобедренный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двухполюсный тазобедренный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цементированный тазобедренный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цементированный тазобедренный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осуществляться круглосуточно, в течение максимум 3 (трех) часов после принятия заказа, а для первого этапа — в течение 20 календарных дней после вступления договора в силу (если поставщик не согласится на более раннюю поставку). Поставщик должен обеспечить наличие всех необходимых размеров имплантатов во время каждой операции.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