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ՀԿԱԾ-ԷԱՃԱՊՁԲ-26/19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ՀԿԱԾ-ԷԱՃԱՊՁԲ-26/19 ծածկագրով ՀԿԱԾ կարիքների համար վառելիքի (բենզին, ռեգուլյար)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ՀԿԱԾ-ԷԱՃԱՊՁԲ-26/19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ՀԿԱԾ-ԷԱՃԱՊՁԲ-26/19 ծածկագրով ՀԿԱԾ կարիքների համար վառելիքի (բենզին, ռեգուլյար)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ՀԿԱԾ-ԷԱՃԱՊՁԲ-26/19 ծածկագրով ՀԿԱԾ կարիքների համար վառելիքի (բենզին, ռեգուլյար)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ՀԿԱԾ-ԷԱՃԱՊՁԲ-26/19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ՀԿԱԾ-ԷԱՃԱՊՁԲ-26/19 ծածկագրով ՀԿԱԾ կարիքների համար վառելիքի (բենզին, ռեգուլյար)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377.67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4.9086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ՀԿԱԾ-ԷԱՃԱՊՁԲ-26/19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ՀԿԱԾ-ԷԱՃԱՊՁԲ-26/19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ՀԿԱԾ-ԷԱՃԱՊՁԲ-26/19</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ՀԿԱԾ-ԷԱՃԱՊՁԲ-26/19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ՀԿԱԾ-ԷԱՃԱՊՁԲ-26/19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«ՀԿԱԾ-ԷԱՃԱՊՁԲ-26/19»*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Հարկադիր կատարումն ապահովող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ՀԿԱԾ-ԷԱՃԱՊՁԲ-26/19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Կենտրոնական գանձապետարան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«ՀԿԱԾ-ԷԱՃԱՊՁԲ-26/19»*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Հարկադիր կատարումն ապահովող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ՀԿԱԾ-ԷԱՃԱՊՁԲ-26/19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«ՀԿԱԾ-ԷԱՃԱՊՁԲ-26/19»*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ՀԿԱԾ-ԷԱՃԱՊՁԲ-26/19*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ՀԿԱԾ-ԷԱՃԱՊՁԲ-26/19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«ՀԿԱԾ-ԷԱՃԱՊՁԲ-26/19»*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ՀԿԱԾ-ԷԱՃԱՊՁԲ-26/19*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ավելի)-15%,այլօքսիդիչներ-10%,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5 և/կամ 10 և/կամ 20 լիտրանոց կտրոնների տեսքով՝ ՀՀ տարածքում գործող: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15.12.2026թ.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