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ՀԱԱՀ-ԷԱՃԱՊՁԲ-26/9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ՀԱԱՀ-ԷԱՃԱՊՁԲ-26/9</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ՀԱԱՀ-ԷԱՃԱՊՁԲ-26/9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ՀԱԱՀ-ԷԱՃԱՊՁԲ-26/9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ՀԱԱՀ-ԷԱՃԱՊՁԲ-26/9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предназначена для удаления сорняков и травы. Двигатель бензиновый, двухтактный, с воздушным охлаждением.
Топливо: бензин ИИ-92 + масло 2Т
Мощность: не менее 3,3 л. с.
Объем двигателя: не менее 52 см³
Частота вращения: не менее 8000 об/мин
Ширина косилочного лезвия: не менее 420 мм.
Ширина режущего диска: 255 мм.
Размеры резьбы: 2,4 мм x 4 м
Диаметр лезвия: не менее 255 мм.
Емкость бака: не менее 0.6 литра.
Гарантийный срок не менее 6 месяцев.
Доставка в указанное место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