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ՔԿԾ-ԷԱՃԱՊՁԲ-26/24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Уголовно-исполнительное  служба министерсва юстиции РА обьявляет запрос по снабжению одежды для детей до 3 лет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ՔԿԾ-ԷԱՃԱՊՁԲ-26/24</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Уголовно-исполнительное  служба министерсва юстиции РА обьявляет запрос по снабжению одежды для детей до 3 лет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Уголовно-исполнительное  служба министерсва юстиции РА обьявляет запрос по снабжению одежды для детей до 3 лет</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Уголовно-исполнительное  служба министерсва юстиции РА обьявляет запрос по снабжению одежды для детей до 3 лет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ботинки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ՔԿԾ-ԷԱՃԱՊՁԲ-26/24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 для детей до одного года, изготовленная из 100% хлопка, включает в себя:
-1 комбинезон,,
-2 боди,
-1 шляпа,
-1 пара носков,
-1 фартук,
-1 носовой платок,
Цвет и размер детской одежды должны быть согласованы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 для детей 2-3 лет, изготовленная из 100% хлопка, включает в себя:
-1 пара брюк, футболка,
-2 пары трусиков, футболка,
-1 шляпа,
-1 пара носков,
-1 пара носков,
-1 фартук.
Цвет и размер детской одежды должны быть согласованы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обувь: летняя, ортопедическая (с супинатором).
Цвет и размер согласовываются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обувь: межсезонная, полуслип, ортопедическая (с супинатором). Цвет и размер согласовываются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ортопедическая (с супинатором) с меховой подкладкой. Цвет и размер согласовываются с Покупателем при доставке.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