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2104"/>
        <w:gridCol w:w="1276"/>
        <w:gridCol w:w="4536"/>
        <w:gridCol w:w="5670"/>
      </w:tblGrid>
      <w:tr w:rsidR="00F94757" w:rsidRPr="00674DDB" w14:paraId="595187F0" w14:textId="59DAD3A9" w:rsidTr="008D41C4">
        <w:trPr>
          <w:trHeight w:val="300"/>
        </w:trPr>
        <w:tc>
          <w:tcPr>
            <w:tcW w:w="1860" w:type="dxa"/>
            <w:shd w:val="clear" w:color="auto" w:fill="auto"/>
            <w:vAlign w:val="center"/>
          </w:tcPr>
          <w:p w14:paraId="73A5F21C" w14:textId="445ABE0F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39714200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40460599" w14:textId="683A25A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Օդորակիչ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3D3020" w14:textId="19C3809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4 հատ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BAEF823" w14:textId="77777777" w:rsidR="008D41C4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Օդորակիչ Դասը՝ 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 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ինվերտոր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Հիմնական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ռեժիմները՝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տաքացում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24000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Ապահովող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մակերես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2/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61-80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Սառեցման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6,5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Ջերմային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6,5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Ներքին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արտաքին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աղմուկը՝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44/54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Գազի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տեսակը՝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R32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Մին</w:t>
            </w:r>
            <w:r w:rsidRPr="00AC73C6">
              <w:rPr>
                <w:rFonts w:ascii="Cambria Math" w:eastAsia="Times New Roman" w:hAnsi="Cambria Math" w:cs="Cambria Math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․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ջերմ</w:t>
            </w:r>
            <w:r w:rsidRPr="00AC73C6">
              <w:rPr>
                <w:rFonts w:ascii="Cambria Math" w:eastAsia="Times New Roman" w:hAnsi="Cambria Math" w:cs="Cambria Math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․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ջեռուցման ռեժիմում՝ -15°C Էներգիայի սպառումը՝ 2/1,85 Միացման խողովակ (գազ-հեղուկ՝ 1/2-1/4:</w:t>
            </w:r>
          </w:p>
          <w:p w14:paraId="42721F52" w14:textId="77777777" w:rsidR="008D41C4" w:rsidRPr="00AC73C6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Օդորակիչները տեղադրվելու են ՀՀ Շիրակի մարզի Ախուրյան համայնքի Ազատան բնակավայրի մանկապարտեզի շենքում /1-ին հարկում/, Ոսկեհասկ բնակավայրի մանկապարտեզի շենքում /1-ին հարկում/, Բայանդուր բնակավայրի մանկապարտեզի շենքում /2-րդ հարկում/։</w:t>
            </w:r>
          </w:p>
          <w:p w14:paraId="0EB952A0" w14:textId="5F455BDB" w:rsidR="008D41C4" w:rsidRPr="008D41C4" w:rsidRDefault="008D41C4" w:rsidP="008D41C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Տեղադրումը, գործարկումը իրականցնում է հաղթող ճանաչված մասնակցը իր ուժերի և միջոցների հաշվին։ Ապրանքները պետք է լինեն չօգտագործված /նոր/, գործարանային փաթեթավորմամբ։ Օդորակիչների տեղափոխման, տեղադրման, մոնտաժման և դրանց հետ կապված բոլոր նյութերի, օժանդակ սարքերի, դետալների, խողովակների և մալուխների, ծախսերը կատարում է մատակարարը, ինչպես նաև անհրաժեշտության դեպքում ավտոաշտարակ</w:t>
            </w: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 xml:space="preserve">։ </w:t>
            </w: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Երաշխիքային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ժամկետ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՝ 3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lang w:eastAsia="ru-RU"/>
              </w:rPr>
              <w:t> </w:t>
            </w:r>
            <w:proofErr w:type="spellStart"/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lang w:eastAsia="ru-RU"/>
              </w:rPr>
              <w:t>տարի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82801EA" w14:textId="77777777" w:rsidR="008D41C4" w:rsidRPr="008D41C4" w:rsidRDefault="008D41C4" w:rsidP="008D41C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D41C4">
              <w:rPr>
                <w:rFonts w:ascii="GHEA Grapalat" w:hAnsi="GHEA Grapalat"/>
                <w:sz w:val="22"/>
                <w:szCs w:val="22"/>
              </w:rPr>
              <w:t>Кондиционер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Тип – инверторный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Основные режимы – обогрев / охлаждение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Мощность – 24000 BTU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Обслуживаемая площадь – 61–80 м²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Мощность охлаждения – 6,5 кВт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Тепловая мощность – 6,5 кВт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Уровень шума (внутренний/внешний блок) – 44/54 дБ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Тип хладагента – R32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Минимальная температура в режиме обогрева – до -15°C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Потребляемая мощность – 2 / 1,85 кВт</w:t>
            </w:r>
            <w:r w:rsidRPr="008D41C4">
              <w:rPr>
                <w:rFonts w:ascii="GHEA Grapalat" w:hAnsi="GHEA Grapalat"/>
                <w:sz w:val="22"/>
                <w:szCs w:val="22"/>
              </w:rPr>
              <w:br/>
              <w:t>Соединительные трубы (газ/жидкость) – 1/2–1/4</w:t>
            </w:r>
          </w:p>
          <w:p w14:paraId="71DE41C6" w14:textId="77777777" w:rsidR="008D41C4" w:rsidRPr="008D41C4" w:rsidRDefault="008D41C4" w:rsidP="008D41C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D41C4">
              <w:rPr>
                <w:rFonts w:ascii="GHEA Grapalat" w:hAnsi="GHEA Grapalat"/>
                <w:sz w:val="22"/>
                <w:szCs w:val="22"/>
              </w:rPr>
              <w:t xml:space="preserve">Кондиционеры будут установлены в здании детского сада населённого пункта </w:t>
            </w:r>
            <w:proofErr w:type="spellStart"/>
            <w:r w:rsidRPr="008D41C4">
              <w:rPr>
                <w:rFonts w:ascii="GHEA Grapalat" w:hAnsi="GHEA Grapalat"/>
                <w:sz w:val="22"/>
                <w:szCs w:val="22"/>
              </w:rPr>
              <w:t>Азатан</w:t>
            </w:r>
            <w:proofErr w:type="spellEnd"/>
            <w:r w:rsidRPr="008D41C4">
              <w:rPr>
                <w:rFonts w:ascii="GHEA Grapalat" w:hAnsi="GHEA Grapalat"/>
                <w:sz w:val="22"/>
                <w:szCs w:val="22"/>
              </w:rPr>
              <w:t xml:space="preserve"> (1-й этаж), в здании детского сада населённого пункта </w:t>
            </w:r>
            <w:proofErr w:type="spellStart"/>
            <w:r w:rsidRPr="008D41C4">
              <w:rPr>
                <w:rFonts w:ascii="GHEA Grapalat" w:hAnsi="GHEA Grapalat"/>
                <w:sz w:val="22"/>
                <w:szCs w:val="22"/>
              </w:rPr>
              <w:t>Воскеаск</w:t>
            </w:r>
            <w:proofErr w:type="spellEnd"/>
            <w:r w:rsidRPr="008D41C4">
              <w:rPr>
                <w:rFonts w:ascii="GHEA Grapalat" w:hAnsi="GHEA Grapalat"/>
                <w:sz w:val="22"/>
                <w:szCs w:val="22"/>
              </w:rPr>
              <w:t xml:space="preserve"> (1-й этаж), а также в здании детского сада населённого пункта </w:t>
            </w:r>
            <w:proofErr w:type="spellStart"/>
            <w:r w:rsidRPr="008D41C4">
              <w:rPr>
                <w:rFonts w:ascii="GHEA Grapalat" w:hAnsi="GHEA Grapalat"/>
                <w:sz w:val="22"/>
                <w:szCs w:val="22"/>
              </w:rPr>
              <w:t>Баяндур</w:t>
            </w:r>
            <w:proofErr w:type="spellEnd"/>
            <w:r w:rsidRPr="008D41C4">
              <w:rPr>
                <w:rFonts w:ascii="GHEA Grapalat" w:hAnsi="GHEA Grapalat"/>
                <w:sz w:val="22"/>
                <w:szCs w:val="22"/>
              </w:rPr>
              <w:t xml:space="preserve"> (2-й этаж) общины </w:t>
            </w:r>
            <w:proofErr w:type="spellStart"/>
            <w:r w:rsidRPr="008D41C4">
              <w:rPr>
                <w:rFonts w:ascii="GHEA Grapalat" w:hAnsi="GHEA Grapalat"/>
                <w:sz w:val="22"/>
                <w:szCs w:val="22"/>
              </w:rPr>
              <w:t>Ахурян</w:t>
            </w:r>
            <w:proofErr w:type="spellEnd"/>
            <w:r w:rsidRPr="008D41C4">
              <w:rPr>
                <w:rFonts w:ascii="GHEA Grapalat" w:hAnsi="GHEA Grapalat"/>
                <w:sz w:val="22"/>
                <w:szCs w:val="22"/>
              </w:rPr>
              <w:t xml:space="preserve"> Ширакской области РА.</w:t>
            </w:r>
          </w:p>
          <w:p w14:paraId="768E4BFA" w14:textId="77777777" w:rsidR="008D41C4" w:rsidRPr="008D41C4" w:rsidRDefault="008D41C4" w:rsidP="008D41C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D41C4">
              <w:rPr>
                <w:rFonts w:ascii="GHEA Grapalat" w:hAnsi="GHEA Grapalat"/>
                <w:sz w:val="22"/>
                <w:szCs w:val="22"/>
              </w:rPr>
              <w:t>Монтаж и ввод в эксплуатацию осуществляет победивший участник за счёт собственных сил и средств. Товары должны быть новыми (не бывшими в употреблении), в заводской упаковке.</w:t>
            </w:r>
          </w:p>
          <w:p w14:paraId="4C05AA2F" w14:textId="77777777" w:rsidR="008D41C4" w:rsidRPr="008D41C4" w:rsidRDefault="008D41C4" w:rsidP="008D41C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D41C4">
              <w:rPr>
                <w:rFonts w:ascii="GHEA Grapalat" w:hAnsi="GHEA Grapalat"/>
                <w:sz w:val="22"/>
                <w:szCs w:val="22"/>
              </w:rPr>
              <w:t>Все расходы, связанные с транспортировкой, установкой, монтажом кондиционеров, а также с необходимыми материалами, вспомогательными устройствами, деталями, трубами и кабелями, несёт поставщик. При необходимости также предоставляется автоподъёмник за счёт поставщика.</w:t>
            </w:r>
          </w:p>
          <w:p w14:paraId="3AF6D5A8" w14:textId="574A089D" w:rsidR="00F94757" w:rsidRPr="008D41C4" w:rsidRDefault="008D41C4" w:rsidP="008D41C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D41C4">
              <w:rPr>
                <w:rFonts w:ascii="GHEA Grapalat" w:hAnsi="GHEA Grapalat"/>
                <w:sz w:val="22"/>
                <w:szCs w:val="22"/>
              </w:rPr>
              <w:t>Гарантийный срок – 3 года.</w:t>
            </w:r>
          </w:p>
        </w:tc>
      </w:tr>
      <w:tr w:rsidR="00F94757" w:rsidRPr="00674DDB" w14:paraId="1B24AF79" w14:textId="77777777" w:rsidTr="008D41C4">
        <w:trPr>
          <w:trHeight w:val="3187"/>
        </w:trPr>
        <w:tc>
          <w:tcPr>
            <w:tcW w:w="1860" w:type="dxa"/>
            <w:shd w:val="clear" w:color="auto" w:fill="auto"/>
            <w:vAlign w:val="center"/>
          </w:tcPr>
          <w:p w14:paraId="31D11A87" w14:textId="60F1D66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lastRenderedPageBreak/>
              <w:t>39715200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3DF3726D" w14:textId="38BA388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Ջեռուցման</w:t>
            </w:r>
            <w:proofErr w:type="spellEnd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սարքեր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F79A114" w14:textId="5B178575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13 հատ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067C15B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Յուղային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հիմքով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տաքացուցիչ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ջ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եռուցման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կարգավորման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քանի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ռեժիմով։</w:t>
            </w:r>
          </w:p>
          <w:p w14:paraId="17719076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Հզորությունը՝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2500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Վատ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ABFAE8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Սեկցիաների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քանակը՝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12-13,</w:t>
            </w:r>
          </w:p>
          <w:p w14:paraId="2697123D" w14:textId="18DD3F9A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Տաքացման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մակերեսը՝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  <w:lang w:val="hy-AM"/>
              </w:rPr>
              <w:t>25-30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քմ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A3739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Անվտանգ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տեղաշարժելու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նախատեսված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անիվներով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5975CD8" w14:textId="77777777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Միացման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լարի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երկարությունը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պակաս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մ։</w:t>
            </w:r>
          </w:p>
          <w:p w14:paraId="3825622B" w14:textId="75C18870" w:rsidR="008D41C4" w:rsidRPr="008D41C4" w:rsidRDefault="00F94757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Երաշխիքային ժամկետ՝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տարի։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89AC85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Масляный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обогреватель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с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несколькими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режимами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нагрева</w:t>
            </w:r>
          </w:p>
          <w:p w14:paraId="32AC6234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Несколько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режимов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регулировки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обогрева</w:t>
            </w:r>
          </w:p>
          <w:p w14:paraId="1A40305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Мощность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2500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Вт</w:t>
            </w:r>
          </w:p>
          <w:p w14:paraId="2B8B7670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Количество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секций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12–13</w:t>
            </w:r>
          </w:p>
          <w:p w14:paraId="204B71B1" w14:textId="37977A1C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Отапливаемая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площадь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</w:rPr>
              <w:t>2</w:t>
            </w:r>
            <w:r w:rsidRPr="003F558E">
              <w:t>5-30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кв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.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9556653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Оснащён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колёсами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для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безопасного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удобного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перемещения</w:t>
            </w:r>
          </w:p>
          <w:p w14:paraId="2C433B85" w14:textId="77777777" w:rsidR="00F94757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Длина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сетевого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кабеля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D33E6AA" w14:textId="2A4F2E1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года</w:t>
            </w:r>
          </w:p>
        </w:tc>
      </w:tr>
    </w:tbl>
    <w:p w14:paraId="57F97167" w14:textId="77B0E9FA" w:rsidR="00236104" w:rsidRPr="00AC73C6" w:rsidRDefault="00236104" w:rsidP="00AC73C6">
      <w:pPr>
        <w:ind w:firstLine="142"/>
        <w:jc w:val="center"/>
        <w:rPr>
          <w:rFonts w:ascii="GHEA Grapalat" w:hAnsi="GHEA Grapalat"/>
          <w:lang w:val="hy-AM"/>
        </w:rPr>
      </w:pPr>
    </w:p>
    <w:p w14:paraId="016AF9A7" w14:textId="77777777" w:rsidR="00C20B5F" w:rsidRPr="003F558E" w:rsidRDefault="00C20B5F" w:rsidP="003F55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90D19D9" w14:textId="77777777" w:rsidR="003F558E" w:rsidRPr="00B05B0F" w:rsidRDefault="003F558E" w:rsidP="00B05B0F">
      <w:pPr>
        <w:ind w:firstLine="142"/>
        <w:rPr>
          <w:rFonts w:ascii="Sylfaen" w:hAnsi="Sylfaen"/>
          <w:lang w:val="hy-AM"/>
        </w:rPr>
      </w:pPr>
    </w:p>
    <w:sectPr w:rsidR="003F558E" w:rsidRPr="00B05B0F" w:rsidSect="00B05B0F">
      <w:pgSz w:w="16838" w:h="11906" w:orient="landscape"/>
      <w:pgMar w:top="567" w:right="709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014"/>
    <w:multiLevelType w:val="multilevel"/>
    <w:tmpl w:val="4FA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C3F51"/>
    <w:multiLevelType w:val="multilevel"/>
    <w:tmpl w:val="913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71"/>
    <w:rsid w:val="001D0C14"/>
    <w:rsid w:val="00206876"/>
    <w:rsid w:val="00236104"/>
    <w:rsid w:val="003F558E"/>
    <w:rsid w:val="00674DDB"/>
    <w:rsid w:val="00803171"/>
    <w:rsid w:val="008D41C4"/>
    <w:rsid w:val="00913A2C"/>
    <w:rsid w:val="00AC73C6"/>
    <w:rsid w:val="00AE59A9"/>
    <w:rsid w:val="00B05B0F"/>
    <w:rsid w:val="00C20B5F"/>
    <w:rsid w:val="00D873C0"/>
    <w:rsid w:val="00DE7703"/>
    <w:rsid w:val="00F9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7E15"/>
  <w15:chartTrackingRefBased/>
  <w15:docId w15:val="{C311B33C-3749-4C1E-A50E-51060C46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7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91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2026-02-06T06:00:00Z</dcterms:created>
  <dcterms:modified xsi:type="dcterms:W3CDTF">2026-02-17T10:00:00Z</dcterms:modified>
</cp:coreProperties>
</file>