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Ch. trachomatis-i  որակական հայտնաբերման համար
տեստը նախատեսված լինի  Rotor- gene Q ապարատների  օգտագործման համար:
Հանձնելու պահին մնացորդային պիտանելիության ժամկետը` ընդհանուր պիտանելության ժամկետի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ուրեապլազմայի  տեսակների տարբերակման               (Ur. ureal/Ur. parvum) և  որակական հայտնաբերման համար
տեստը նախատեսված լինի  Rotor- gene Q ապարատների օգտագործման  համար:
Հանձնելու պահին մնացորդային պիտանելիության ժամկետը` ընդհանուր պիտանելության ժամկետի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M, genitalium-ի որակական հայտնաբերման համար
տեստը նախատեսված լինի  Rotor- gene Q ապարատների օգտագործման համար:
Հանձնելու պահին մնացորդային պիտանելիության ժամկետը` ընդհանուր պիտանելության ժամկետի առնվազն` 2/3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