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ԵՄ-ԷԱՃԱՊՁԲ-26/11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ԵՄ-ԷԱՃԱՊՁԲ-26/11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ԵՄ-ԷԱՃԱՊՁԲ-26/11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ԵՄ-ԷԱՃԱՊՁԲ-26/11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ՊՊՎ 2*1.5մմ2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E27  կոթառով, (մեծ կոլբա) 30Վտ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T8,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20 Վտ E27 կոթառով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12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25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63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գոֆրո խողովակ Փ16մմ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ն/մ հողանցումով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ՊՊՎ 2*1.5մմ2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պղնձյա ՊՊՎ 2*1.5մմ2  բազմալար ջիղերով, ներքին մոնտաժման, պոլիվինիլ քլորիդային մեկուսացումով Ապրանքը պետք է լինի նոր, չօգտագործված, գործարանային արտադրանքի ստանդարտներին համապատասխան (100մ փաթեթավորումով):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E27  կոթառով, (մեծ կոլբա) 30Վտ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E27 կոթառով, 30Վտ,  գունային ջերմաստիճանը 6500k, հաճախականությունը 50Հց, բռնկման լարումը 170-230Վ, Tokov, In Home կամ Gauss մակնիշների  Ապրանքը պետք է լինի նոր, չօգտագործված, գործարանային արտադրանքի ստանդարտներին համապատասխան (երաշխիքը 1 տարի):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T8,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T8, երկարությունը 120սմ, G13 տիպի ուղիղ լամպակոթով, գունային ջերմաստիճանը 6500k, հաճախականությունը 50Հց, բռնկման լարումը 180÷240Վ Ապրանքը պետք է լինի նոր, չօգտագործված, գործարանային արտադրանքի ստանդարտներին համապատասխան (երաշխիքը 2 տարի):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20 Վտ E27 կոթառով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20 Վտ, E27 կոթառով, գունային ջերմաստիճանը 6500К, լարման տիրույթը 170-230Վ, հաճախականությունը 50Հց Ապրանքը պետք է լինի նոր, չօգտագործված, գործարանային արտադրանքի ստանդարտներին համապատասխան (երաշխիքը 1 տարի):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բամբակյա գործվածքով, ափի մասը պոլիմերային  ծածկույթով, խիտ գործվածքով:
Ապրանքը պետք է լինի նոր, չօգտագործված, գործարանային արտադրանքի ստանդարտներին համապատասխան: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12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12 տեղանոց պլաստմասսե, բացվող կափարիչով, ներսում ավտոմատի համար նախատեսված ամրացման ձողով: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25 Ա միաֆազ
EKF, IEK կամ Legrand ֆիրմաների արտադրության։  Ապրանքը պետք է լինի նոր,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63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63 Ա միաֆազ
EKF, IEK կամ Legrand ֆիրմաների արտադրության։  Ապրանքը պետք է լինի նոր,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գոֆրո խողովակ Փ16մմ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գոֆրո խողովակ Փ16մմ:
Ապրանքը պետք է լինի նոր,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մոնտաժման, հողանցումով, պոլիստիրոլե իրանով, 5Ա 250Վ պաշտպանության դասը IP20/IP30/IP33 VIKO, MAKEL կամ IEK ֆիրմայի։ Ապրանքը պետք է լինի նոր,  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ն/մ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մոնտաժման, հողանցումով, պոլիստիրոլե իրանով, 5Ա 250Վ պաշտպանության դասը IP20/IP30/IP33 VIKO, MAKEL կամ IEK ֆիրմայի։ Ապրանքը պետք է լինի նոր, չօգտագործված:
Տեղափոխումը և բեռնաթափումը կատարվում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