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2026.02.17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ՀԳԴ-ԷԱՃԱՇՁԲ-26/1</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Прокуратура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В. Саргсян 5</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печатных работ для нужд прокуратуры РА</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15</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15</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Վիկտորիյա Մաշկովսկայա</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v.mashkovskaya@prosecutor.am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010511879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Прокуратура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ՀԳԴ-ԷԱՃԱՇՁԲ-26/1</w:t>
      </w:r>
      <w:r w:rsidRPr="00F23835">
        <w:rPr>
          <w:rFonts w:ascii="Calibri" w:hAnsi="Calibri" w:cs="Times Armenian"/>
          <w:i/>
          <w:lang w:val="ru-RU"/>
        </w:rPr>
        <w:br/>
      </w:r>
      <w:r w:rsidR="00A57090" w:rsidRPr="00F23835">
        <w:rPr>
          <w:rFonts w:ascii="Calibri" w:hAnsi="Calibri" w:cstheme="minorHAnsi"/>
          <w:szCs w:val="20"/>
          <w:lang w:val="af-ZA"/>
        </w:rPr>
        <w:t>2026.02.17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Прокуратура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Прокуратура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печатных работ для нужд прокуратуры РА</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печатных работ для нужд прокуратуры РА</w:t>
      </w:r>
      <w:r w:rsidR="00410048" w:rsidRPr="00F23835">
        <w:rPr>
          <w:rFonts w:ascii="Calibri" w:hAnsi="Calibri"/>
          <w:b/>
          <w:lang w:val="ru-RU"/>
        </w:rPr>
        <w:t xml:space="preserve">ДЛЯ НУЖД </w:t>
      </w:r>
      <w:r w:rsidRPr="00871866">
        <w:rPr>
          <w:rFonts w:ascii="Calibri" w:hAnsi="Calibri" w:cs="Calibri"/>
          <w:b/>
          <w:lang w:val="af-ZA"/>
        </w:rPr>
        <w:t>Прокуратура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ՀԳԴ-ԷԱՃԱՇՁԲ-26/1</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v.mashkovskaya@prosecutor.am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печатных работ для нужд прокуратуры РА</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15</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376.83</w:t>
      </w:r>
      <w:r w:rsidRPr="00F23835">
        <w:rPr>
          <w:rFonts w:ascii="Calibri" w:hAnsi="Calibri"/>
          <w:szCs w:val="22"/>
        </w:rPr>
        <w:t>драмом, российский рубль</w:t>
      </w:r>
      <w:r w:rsidR="004F59D5" w:rsidRPr="004F59D5">
        <w:rPr>
          <w:rFonts w:ascii="Calibri" w:hAnsi="Calibri" w:cs="Calibri"/>
          <w:szCs w:val="22"/>
          <w:lang w:val="af-ZA"/>
        </w:rPr>
        <w:t>4.9073</w:t>
      </w:r>
      <w:r w:rsidRPr="00F23835">
        <w:rPr>
          <w:rFonts w:ascii="Calibri" w:hAnsi="Calibri"/>
          <w:szCs w:val="22"/>
        </w:rPr>
        <w:t xml:space="preserve"> драмом, евро </w:t>
      </w:r>
      <w:r w:rsidR="00280D4A" w:rsidRPr="00B37B19">
        <w:rPr>
          <w:rFonts w:ascii="Calibri" w:hAnsi="Calibri" w:cs="Calibri"/>
          <w:szCs w:val="22"/>
          <w:lang w:val="af-ZA"/>
        </w:rPr>
        <w:t>446.28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2026.03.06.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ՀԳԴ-ԷԱՃԱՇՁԲ-26/1</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ՀԳԴ-ԷԱՃԱՇՁԲ-26/1</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"ՀԳԴ-ԷԱՃԱՇՁԲ-26/1"</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Прокуратура Республики Армения*(далее — Заказчик) процедуре закупок под кодом ՀԳԴ-ԷԱՃԱՇՁԲ-26/1*.</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"ՀԳԴ-ԷԱՃԱՇՁԲ-26/1"</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Прокуратура Республики Армения*(далее — Заказчик) процедуре закупок под кодом ՀԳԴ-ԷԱՃԱՇՁԲ-26/1*.</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ՀԳԴ-ԷԱՃԱՇՁԲ-26/1</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^paymanagir:0_ru^</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^paymanagir:1_ru^</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^paymanagir:2_ru^</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^paymanagir:3_ru^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^paymanagir:4_ru^</w:t>
      </w:r>
      <w:r w:rsidR="00C12ABD" w:rsidRPr="00F23835">
        <w:rPr>
          <w:rFonts w:ascii="Calibri" w:hAnsi="Calibri"/>
          <w:color w:val="000000" w:themeColor="text1"/>
          <w:lang w:val="hy-AM"/>
        </w:rPr>
        <w:t>(</w:t>
      </w:r>
      <w:r w:rsidR="006901C2" w:rsidRPr="00F23835">
        <w:rPr>
          <w:rFonts w:ascii="Calibri" w:hAnsi="Calibri"/>
          <w:color w:val="000000" w:themeColor="text1"/>
          <w:lang w:val="hy-AM"/>
        </w:rPr>
        <w:t>^paymanagir:5_ru^</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^paymanagir:6_ru^</w:t>
      </w:r>
      <w:r w:rsidR="00C12ABD" w:rsidRPr="00F23835">
        <w:rPr>
          <w:rFonts w:ascii="Calibri" w:hAnsi="Calibri"/>
          <w:color w:val="000000" w:themeColor="text1"/>
          <w:lang w:val="hy-AM"/>
        </w:rPr>
        <w:t>(</w:t>
      </w:r>
      <w:r w:rsidR="00492188" w:rsidRPr="00F23835">
        <w:rPr>
          <w:rFonts w:ascii="Calibri" w:hAnsi="Calibri"/>
          <w:color w:val="000000" w:themeColor="text1"/>
          <w:lang w:val="hy-AM"/>
        </w:rPr>
        <w:t>^paymanagir:7_ru^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^paymanagir:8_ru^</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^paymanagir:9_ru^</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^paymanagir:10_ru^</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^paymanagir:11_ru^</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^paymanagir:12_ru^</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^paymanagir:13_ru^</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^paymanagir:14_ru^</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^paymanagir:15_ru^</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^paymanagir:16_ru^</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^paymanagir:17_ru^</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^paymanagir:18_ru^</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прокурора РА, одноязычная
формат А4, 4+0, офсетная печать 120 г/м2, с цветным гербом,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 армянском-русском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на армянском-русском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на армянском- английский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секретарь прокуратуры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решения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военный прокурор РА заместитель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Центральная военная прокуратура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клятвы
A4, 4+0, 200 80г/м2, двухсторонний, мелованный, блестящий,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смещение 80 г/м
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смещение 80 г/м2,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смещение 80 г/м 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пружиной /с эмблемой прокуратуры РА/ Двусторонний состав: Федрикон / синий/, 300 г / м2, размер: 210x150 мм: На лицевой стороне: серебрянный 3d штамп (1+0) - эмблема прокуратуры РА : Страницы напечатаны, из белой овсяной бумаги 80 GM2, (1+0): 50 листов, с металлической пружиной: Исполнитель представляет на утверждение заказчика электронный образец и 1 Оригинал: Блокнот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Надзорное производство Хромерзац формата А3, односторонний 1+0, форма (Прокуратура РА Контрольное производство) 350 г/м2, в один сгиб,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на русском языке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на английском языке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на русском языке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на английском языке Бумага федрикон 300 GM2, размер 320x450 мм, со складкой посередине (биговка), тиснение золотого цвета, согласно образцу.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10000шт.-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кварт.10000шт.-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